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E15" w:rsidRDefault="001712ED" w:rsidP="00CC3D3A">
      <w:pPr>
        <w:ind w:left="-709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4E0090" wp14:editId="1E787DE4">
                <wp:simplePos x="0" y="0"/>
                <wp:positionH relativeFrom="column">
                  <wp:posOffset>4472305</wp:posOffset>
                </wp:positionH>
                <wp:positionV relativeFrom="paragraph">
                  <wp:posOffset>120015</wp:posOffset>
                </wp:positionV>
                <wp:extent cx="1666875" cy="1390650"/>
                <wp:effectExtent l="0" t="0" r="9525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6687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56AC" w:rsidRDefault="000310C2" w:rsidP="00CC3D3A">
                            <w:pPr>
                              <w:tabs>
                                <w:tab w:val="left" w:pos="709"/>
                              </w:tabs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93F87E" wp14:editId="43B0C0E1">
                                  <wp:extent cx="1483995" cy="1072708"/>
                                  <wp:effectExtent l="0" t="0" r="1905" b="0"/>
                                  <wp:docPr id="1" name="Image 1" descr="C:\Users\CGT\Documents\cgt\logos\cfdt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GT\Documents\cgt\logos\cfdt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3995" cy="10727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4E009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2.15pt;margin-top:9.45pt;width:131.25pt;height:10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" stroked="f">
                <v:path arrowok="t"/>
                <v:textbox>
                  <w:txbxContent>
                    <w:p w:rsidR="002E56AC" w:rsidRDefault="000310C2" w:rsidP="00CC3D3A">
                      <w:pPr>
                        <w:tabs>
                          <w:tab w:val="left" w:pos="709"/>
                        </w:tabs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93F87E" wp14:editId="43B0C0E1">
                            <wp:extent cx="1483995" cy="1072708"/>
                            <wp:effectExtent l="0" t="0" r="1905" b="0"/>
                            <wp:docPr id="1" name="Image 1" descr="C:\Users\CGT\Documents\cgt\logos\cfdt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GT\Documents\cgt\logos\cfdt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3995" cy="10727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6600B">
        <w:rPr>
          <w:sz w:val="20"/>
          <w:szCs w:val="20"/>
        </w:rPr>
        <w:t xml:space="preserve">           </w:t>
      </w:r>
      <w:r w:rsidR="0026600B" w:rsidRPr="00543CA3">
        <w:rPr>
          <w:sz w:val="20"/>
          <w:szCs w:val="20"/>
        </w:rPr>
        <w:t>Dassault-</w:t>
      </w:r>
      <w:r w:rsidR="0026600B">
        <w:rPr>
          <w:sz w:val="20"/>
          <w:szCs w:val="20"/>
        </w:rPr>
        <w:t>Martignas</w:t>
      </w:r>
    </w:p>
    <w:p w:rsidR="00CC3D3A" w:rsidRDefault="00C76EBA" w:rsidP="0026600B">
      <w:pPr>
        <w:ind w:left="-709"/>
        <w:jc w:val="center"/>
        <w:rPr>
          <w:b/>
          <w:sz w:val="56"/>
          <w:szCs w:val="56"/>
        </w:rPr>
      </w:pPr>
      <w:r>
        <w:rPr>
          <w:noProof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2.35pt;width:75.75pt;height:88.5pt;z-index:251659264">
            <v:imagedata r:id="rId6" o:title="" cropbottom="8609f"/>
            <w10:wrap type="topAndBottom"/>
          </v:shape>
          <o:OLEObject Type="Embed" ProgID="PBrush" ShapeID="_x0000_s1026" DrawAspect="Content" ObjectID="_1738999862" r:id="rId7"/>
        </w:object>
      </w:r>
      <w:r w:rsidR="008C737C">
        <w:rPr>
          <w:sz w:val="20"/>
          <w:szCs w:val="20"/>
        </w:rPr>
        <w:t xml:space="preserve">                 </w:t>
      </w:r>
      <w:r w:rsidR="00781F7A">
        <w:rPr>
          <w:b/>
          <w:sz w:val="56"/>
          <w:szCs w:val="56"/>
        </w:rPr>
        <w:t>NAO 2023</w:t>
      </w:r>
    </w:p>
    <w:p w:rsidR="002352D6" w:rsidRDefault="002352D6" w:rsidP="00DB7DAD">
      <w:pPr>
        <w:ind w:left="142"/>
      </w:pPr>
    </w:p>
    <w:p w:rsidR="00DB7DAD" w:rsidRPr="00DB7DAD" w:rsidRDefault="00DB7DAD" w:rsidP="00DB7DAD">
      <w:pPr>
        <w:ind w:left="142"/>
      </w:pPr>
      <w:r w:rsidRPr="00DB7DAD">
        <w:t xml:space="preserve">Jeudi </w:t>
      </w:r>
      <w:r w:rsidR="00BC3D64">
        <w:t>02</w:t>
      </w:r>
      <w:r w:rsidRPr="00DB7DAD">
        <w:t xml:space="preserve"> </w:t>
      </w:r>
      <w:r w:rsidR="00BC3D64">
        <w:t>mars</w:t>
      </w:r>
      <w:r w:rsidRPr="00DB7DAD">
        <w:t xml:space="preserve">, </w:t>
      </w:r>
      <w:r w:rsidR="00BC3D64">
        <w:t>aura lieu</w:t>
      </w:r>
      <w:r w:rsidRPr="00DB7DAD">
        <w:t xml:space="preserve"> la </w:t>
      </w:r>
      <w:r w:rsidR="00BC3D64">
        <w:t>dernière</w:t>
      </w:r>
      <w:r w:rsidRPr="00DB7DAD">
        <w:t xml:space="preserve"> réunion NAO salaire, la CGT aura pour objectif de convaincre la Direction Générale sur la nécessité d’augmenter fortement les salaires. </w:t>
      </w:r>
    </w:p>
    <w:p w:rsidR="00DB7DAD" w:rsidRDefault="00DB7DAD" w:rsidP="00DB7DAD">
      <w:pPr>
        <w:ind w:left="-567"/>
        <w:rPr>
          <w:b/>
        </w:rPr>
      </w:pPr>
      <w:r>
        <w:rPr>
          <w:b/>
        </w:rPr>
        <w:t xml:space="preserve"> </w:t>
      </w:r>
    </w:p>
    <w:p w:rsidR="002352D6" w:rsidRPr="002352D6" w:rsidRDefault="00DB7DAD" w:rsidP="002352D6">
      <w:r>
        <w:rPr>
          <w:b/>
        </w:rPr>
        <w:t xml:space="preserve"> </w:t>
      </w:r>
      <w:r w:rsidRPr="002352D6">
        <w:t>Les propositions</w:t>
      </w:r>
      <w:r w:rsidR="002352D6" w:rsidRPr="002352D6">
        <w:t xml:space="preserve"> ci-dessous</w:t>
      </w:r>
      <w:r w:rsidRPr="002352D6">
        <w:t xml:space="preserve"> sont très loin de satisfaire l’attente des salariés et de compenser </w:t>
      </w:r>
      <w:r w:rsidR="002352D6" w:rsidRPr="002352D6">
        <w:t>le coût de la vie.</w:t>
      </w:r>
    </w:p>
    <w:p w:rsidR="00781F7A" w:rsidRPr="00781F7A" w:rsidRDefault="00781F7A" w:rsidP="00781F7A">
      <w:pPr>
        <w:ind w:left="-709"/>
        <w:rPr>
          <w:u w:val="single"/>
        </w:rPr>
      </w:pPr>
    </w:p>
    <w:tbl>
      <w:tblPr>
        <w:tblW w:w="68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312"/>
        <w:gridCol w:w="2126"/>
        <w:gridCol w:w="2126"/>
      </w:tblGrid>
      <w:tr w:rsidR="002F50CA" w:rsidRPr="002F50CA" w:rsidTr="002F50CA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1ère proposition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2ème proposition</w:t>
            </w:r>
          </w:p>
        </w:tc>
      </w:tr>
      <w:tr w:rsidR="002F50CA" w:rsidRPr="002F50CA" w:rsidTr="002F50CA">
        <w:trPr>
          <w:trHeight w:val="300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Ouvriers</w:t>
            </w: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Techniciens</w:t>
            </w: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Employés</w:t>
            </w: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AM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4,20%</w:t>
            </w:r>
          </w:p>
        </w:tc>
      </w:tr>
      <w:tr w:rsidR="002F50CA" w:rsidRPr="002F50CA" w:rsidTr="002F50CA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Talon (brut)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100 €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110 €</w:t>
            </w:r>
          </w:p>
        </w:tc>
      </w:tr>
      <w:tr w:rsidR="002F50CA" w:rsidRPr="002F50CA" w:rsidTr="002F50CA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0,60%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0,90%</w:t>
            </w:r>
          </w:p>
        </w:tc>
      </w:tr>
      <w:tr w:rsidR="002F50CA" w:rsidRPr="002F50CA" w:rsidTr="002F50CA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Ancienneté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0,40%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0,40%</w:t>
            </w:r>
          </w:p>
        </w:tc>
      </w:tr>
      <w:tr w:rsidR="002F50CA" w:rsidRPr="002F50CA" w:rsidTr="002F50CA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F50CA" w:rsidRPr="002F50CA" w:rsidTr="002F50CA">
        <w:trPr>
          <w:trHeight w:val="300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Cadres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AIG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2%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2%</w:t>
            </w:r>
          </w:p>
        </w:tc>
      </w:tr>
      <w:tr w:rsidR="002F50CA" w:rsidRPr="002F50CA" w:rsidTr="002F50CA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Talon (brut)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110 €</w:t>
            </w:r>
          </w:p>
        </w:tc>
      </w:tr>
      <w:tr w:rsidR="002F50CA" w:rsidRPr="002F50CA" w:rsidTr="002F50CA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0CA" w:rsidRPr="002F50CA" w:rsidRDefault="002F50CA" w:rsidP="002F50C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0CA" w:rsidRPr="002F50CA" w:rsidRDefault="002F50CA" w:rsidP="002F50C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50C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3,50%</w:t>
            </w:r>
          </w:p>
        </w:tc>
      </w:tr>
    </w:tbl>
    <w:p w:rsidR="00781F7A" w:rsidRPr="00781F7A" w:rsidRDefault="00781F7A" w:rsidP="008C737C">
      <w:pPr>
        <w:rPr>
          <w:b/>
          <w:u w:val="single"/>
        </w:rPr>
      </w:pPr>
    </w:p>
    <w:p w:rsidR="002E56AC" w:rsidRDefault="002352D6" w:rsidP="002352D6">
      <w:r>
        <w:t>Plus de 100 salariés sont venus à l’appel intersyndical du 03 février</w:t>
      </w:r>
      <w:r w:rsidR="00053D50">
        <w:t xml:space="preserve"> et du 21</w:t>
      </w:r>
      <w:r w:rsidR="00DE39F1">
        <w:t xml:space="preserve"> à Martignas</w:t>
      </w:r>
      <w:r>
        <w:t xml:space="preserve"> et plus de </w:t>
      </w:r>
      <w:r w:rsidR="00053D50">
        <w:t>1000</w:t>
      </w:r>
      <w:r>
        <w:t xml:space="preserve"> salariés au niveau société.</w:t>
      </w:r>
    </w:p>
    <w:p w:rsidR="002352D6" w:rsidRDefault="002352D6" w:rsidP="002352D6">
      <w:r>
        <w:t xml:space="preserve">La Direction Générale même si elle a tenu compte du dernier conflit elle n’a pas mesuré la forte attente des salariés comparée au contexte inflationniste que nous subissons et </w:t>
      </w:r>
      <w:r w:rsidR="004A3D0F">
        <w:t xml:space="preserve">a </w:t>
      </w:r>
      <w:r>
        <w:t>l’évolution du SMIC</w:t>
      </w:r>
      <w:r w:rsidR="002F50CA">
        <w:t xml:space="preserve"> et du PMSS</w:t>
      </w:r>
      <w:r>
        <w:t>.</w:t>
      </w:r>
      <w:r w:rsidR="00053D50">
        <w:t xml:space="preserve"> (Plafond Mensuel Sécurité Sociale) </w:t>
      </w:r>
    </w:p>
    <w:p w:rsidR="006C147E" w:rsidRDefault="006C147E" w:rsidP="002352D6"/>
    <w:p w:rsidR="002352D6" w:rsidRDefault="00113C84" w:rsidP="002352D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4540F7" wp14:editId="52DA1301">
                <wp:simplePos x="0" y="0"/>
                <wp:positionH relativeFrom="column">
                  <wp:posOffset>4519930</wp:posOffset>
                </wp:positionH>
                <wp:positionV relativeFrom="paragraph">
                  <wp:posOffset>1925954</wp:posOffset>
                </wp:positionV>
                <wp:extent cx="361950" cy="254635"/>
                <wp:effectExtent l="38100" t="38100" r="19050" b="31115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2546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7B36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" o:spid="_x0000_s1026" type="#_x0000_t32" style="position:absolute;margin-left:355.9pt;margin-top:151.65pt;width:28.5pt;height:20.0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4540F7" wp14:editId="52DA1301">
                <wp:simplePos x="0" y="0"/>
                <wp:positionH relativeFrom="column">
                  <wp:posOffset>4548505</wp:posOffset>
                </wp:positionH>
                <wp:positionV relativeFrom="paragraph">
                  <wp:posOffset>1735455</wp:posOffset>
                </wp:positionV>
                <wp:extent cx="304800" cy="95250"/>
                <wp:effectExtent l="38100" t="0" r="19050" b="76200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9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958AD" id="Connecteur droit avec flèche 10" o:spid="_x0000_s1026" type="#_x0000_t32" style="position:absolute;margin-left:358.15pt;margin-top:136.65pt;width:24pt;height:7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4540F7" wp14:editId="52DA1301">
                <wp:simplePos x="0" y="0"/>
                <wp:positionH relativeFrom="column">
                  <wp:posOffset>4572000</wp:posOffset>
                </wp:positionH>
                <wp:positionV relativeFrom="paragraph">
                  <wp:posOffset>1259840</wp:posOffset>
                </wp:positionV>
                <wp:extent cx="361950" cy="0"/>
                <wp:effectExtent l="38100" t="76200" r="0" b="9525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372C95" id="Connecteur droit avec flèche 11" o:spid="_x0000_s1026" type="#_x0000_t32" style="position:absolute;margin-left:5in;margin-top:99.2pt;width:28.5pt;height:0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4558030</wp:posOffset>
                </wp:positionH>
                <wp:positionV relativeFrom="paragraph">
                  <wp:posOffset>516255</wp:posOffset>
                </wp:positionV>
                <wp:extent cx="361950" cy="0"/>
                <wp:effectExtent l="38100" t="76200" r="0" b="95250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795D29" id="Connecteur droit avec flèche 9" o:spid="_x0000_s1026" type="#_x0000_t32" style="position:absolute;margin-left:358.9pt;margin-top:40.65pt;width:28.5pt;height:0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1978904" wp14:editId="0D70421C">
                <wp:simplePos x="0" y="0"/>
                <wp:positionH relativeFrom="column">
                  <wp:posOffset>4886325</wp:posOffset>
                </wp:positionH>
                <wp:positionV relativeFrom="paragraph">
                  <wp:posOffset>2089150</wp:posOffset>
                </wp:positionV>
                <wp:extent cx="561975" cy="1404620"/>
                <wp:effectExtent l="0" t="0" r="28575" b="26035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C84" w:rsidRDefault="00113C84" w:rsidP="00113C84">
                            <w:r>
                              <w:t>SMIC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978904" id="Zone de texte 2" o:spid="_x0000_s1027" type="#_x0000_t202" style="position:absolute;margin-left:384.75pt;margin-top:164.5pt;width:44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">
                <v:textbox style="mso-fit-shape-to-text:t">
                  <w:txbxContent>
                    <w:p w:rsidR="00113C84" w:rsidRDefault="00113C84" w:rsidP="00113C84">
                      <w:r>
                        <w:t>SMIC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901FBC8" wp14:editId="4C24F0C9">
                <wp:simplePos x="0" y="0"/>
                <wp:positionH relativeFrom="column">
                  <wp:posOffset>4933950</wp:posOffset>
                </wp:positionH>
                <wp:positionV relativeFrom="paragraph">
                  <wp:posOffset>1079500</wp:posOffset>
                </wp:positionV>
                <wp:extent cx="561975" cy="1404620"/>
                <wp:effectExtent l="0" t="0" r="28575" b="26035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C84" w:rsidRDefault="00113C84" w:rsidP="00113C84">
                            <w:r>
                              <w:t>285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01FBC8" id="_x0000_s1028" type="#_x0000_t202" style="position:absolute;margin-left:388.5pt;margin-top:85pt;width:44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">
                <v:textbox style="mso-fit-shape-to-text:t">
                  <w:txbxContent>
                    <w:p w:rsidR="00113C84" w:rsidRDefault="00113C84" w:rsidP="00113C84">
                      <w:r>
                        <w:t>285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01FBC8" wp14:editId="4C24F0C9">
                <wp:simplePos x="0" y="0"/>
                <wp:positionH relativeFrom="column">
                  <wp:posOffset>4857750</wp:posOffset>
                </wp:positionH>
                <wp:positionV relativeFrom="paragraph">
                  <wp:posOffset>1651000</wp:posOffset>
                </wp:positionV>
                <wp:extent cx="561975" cy="1404620"/>
                <wp:effectExtent l="0" t="0" r="28575" b="2603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C84" w:rsidRDefault="00113C84" w:rsidP="00113C84">
                            <w:r>
                              <w:t>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01FBC8" id="_x0000_s1029" type="#_x0000_t202" style="position:absolute;margin-left:382.5pt;margin-top:130pt;width:44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">
                <v:textbox style="mso-fit-shape-to-text:t">
                  <w:txbxContent>
                    <w:p w:rsidR="00113C84" w:rsidRDefault="00113C84" w:rsidP="00113C84">
                      <w:r>
                        <w:t>170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373380</wp:posOffset>
                </wp:positionV>
                <wp:extent cx="561975" cy="1404620"/>
                <wp:effectExtent l="0" t="0" r="28575" b="2603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C84" w:rsidRDefault="00113C84">
                            <w:r>
                              <w:t>PMSS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386.65pt;margin-top:29.4pt;width:44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">
                <v:textbox style="mso-fit-shape-to-text:t">
                  <w:txbxContent>
                    <w:p w:rsidR="00113C84" w:rsidRDefault="00113C84">
                      <w:r>
                        <w:t>PMSS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EFB9207" wp14:editId="441E0B0E">
            <wp:extent cx="4719320" cy="3442970"/>
            <wp:effectExtent l="0" t="0" r="5080" b="5080"/>
            <wp:docPr id="2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114AF" w:rsidRDefault="00E114AF" w:rsidP="004C1034">
      <w:pPr>
        <w:rPr>
          <w:rFonts w:ascii="Arial" w:hAnsi="Arial" w:cs="Arial"/>
          <w:color w:val="202124"/>
          <w:shd w:val="clear" w:color="auto" w:fill="FFFFFF"/>
        </w:rPr>
      </w:pPr>
    </w:p>
    <w:p w:rsidR="004C1034" w:rsidRDefault="006C147E" w:rsidP="004C1034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lastRenderedPageBreak/>
        <w:t xml:space="preserve">Le PMSS est le </w:t>
      </w:r>
      <w:r>
        <w:rPr>
          <w:rFonts w:ascii="Arial" w:hAnsi="Arial" w:cs="Arial"/>
          <w:color w:val="333333"/>
          <w:shd w:val="clear" w:color="auto" w:fill="FFFFFF"/>
        </w:rPr>
        <w:t xml:space="preserve">plafond de référence pour calculer les cotisations sociales 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(</w:t>
      </w:r>
      <w:hyperlink r:id="rId9" w:tooltip="Caisse nationale d'assurance vieillesse" w:history="1">
        <w:r>
          <w:rPr>
            <w:rStyle w:val="Lienhypertexte"/>
            <w:rFonts w:ascii="Arial" w:hAnsi="Arial" w:cs="Arial"/>
            <w:color w:val="3366CC"/>
            <w:sz w:val="21"/>
            <w:szCs w:val="21"/>
            <w:shd w:val="clear" w:color="auto" w:fill="FFFFFF"/>
          </w:rPr>
          <w:t>assurance vieillesse</w:t>
        </w:r>
      </w:hyperlink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, </w:t>
      </w:r>
      <w:hyperlink r:id="rId10" w:tooltip="Régimes complémentaires français" w:history="1">
        <w:r>
          <w:rPr>
            <w:rStyle w:val="Lienhypertexte"/>
            <w:rFonts w:ascii="Arial" w:hAnsi="Arial" w:cs="Arial"/>
            <w:color w:val="3366CC"/>
            <w:sz w:val="21"/>
            <w:szCs w:val="21"/>
            <w:shd w:val="clear" w:color="auto" w:fill="FFFFFF"/>
          </w:rPr>
          <w:t>régimes complémentaires</w:t>
        </w:r>
      </w:hyperlink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 de retraite…)</w:t>
      </w:r>
      <w:r>
        <w:rPr>
          <w:rFonts w:ascii="Arial" w:hAnsi="Arial" w:cs="Arial"/>
          <w:color w:val="333333"/>
          <w:shd w:val="clear" w:color="auto" w:fill="FFFFFF"/>
        </w:rPr>
        <w:t>.</w:t>
      </w:r>
      <w:r>
        <w:rPr>
          <w:rFonts w:ascii="Arial" w:hAnsi="Arial" w:cs="Arial"/>
          <w:color w:val="202124"/>
          <w:shd w:val="clear" w:color="auto" w:fill="FFFFFF"/>
        </w:rPr>
        <w:t xml:space="preserve"> </w:t>
      </w:r>
      <w:r w:rsidR="00E114AF">
        <w:rPr>
          <w:rFonts w:ascii="Arial" w:hAnsi="Arial" w:cs="Arial"/>
          <w:color w:val="202124"/>
          <w:shd w:val="clear" w:color="auto" w:fill="FFFFFF"/>
        </w:rPr>
        <w:t>S</w:t>
      </w:r>
      <w:r>
        <w:rPr>
          <w:rFonts w:ascii="Arial" w:hAnsi="Arial" w:cs="Arial"/>
          <w:color w:val="202124"/>
          <w:shd w:val="clear" w:color="auto" w:fill="FFFFFF"/>
        </w:rPr>
        <w:t>a revalorisation est basée sur l'évolution des Salaires Moyen Par Tête</w:t>
      </w:r>
      <w:r w:rsidR="004C1034">
        <w:rPr>
          <w:rFonts w:ascii="Arial" w:hAnsi="Arial" w:cs="Arial"/>
          <w:color w:val="202124"/>
          <w:shd w:val="clear" w:color="auto" w:fill="FFFFFF"/>
        </w:rPr>
        <w:t>.</w:t>
      </w:r>
    </w:p>
    <w:p w:rsidR="004A3D0F" w:rsidRDefault="004A3D0F" w:rsidP="004C1034">
      <w:pPr>
        <w:rPr>
          <w:rFonts w:ascii="Arial" w:hAnsi="Arial" w:cs="Arial"/>
          <w:color w:val="202124"/>
          <w:shd w:val="clear" w:color="auto" w:fill="FFFFFF"/>
        </w:rPr>
      </w:pPr>
    </w:p>
    <w:p w:rsidR="006C147E" w:rsidRDefault="00116653" w:rsidP="004C1034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>Nous constatons que les courbes n’ont pas le même angle et malheureusement c’est no</w:t>
      </w:r>
      <w:r w:rsidR="002F50CA">
        <w:rPr>
          <w:rFonts w:ascii="Arial" w:hAnsi="Arial" w:cs="Arial"/>
          <w:color w:val="202124"/>
          <w:shd w:val="clear" w:color="auto" w:fill="FFFFFF"/>
        </w:rPr>
        <w:t>s</w:t>
      </w:r>
      <w:r>
        <w:rPr>
          <w:rFonts w:ascii="Arial" w:hAnsi="Arial" w:cs="Arial"/>
          <w:color w:val="202124"/>
          <w:shd w:val="clear" w:color="auto" w:fill="FFFFFF"/>
        </w:rPr>
        <w:t xml:space="preserve"> courbe</w:t>
      </w:r>
      <w:r w:rsidR="002F50CA">
        <w:rPr>
          <w:rFonts w:ascii="Arial" w:hAnsi="Arial" w:cs="Arial"/>
          <w:color w:val="202124"/>
          <w:shd w:val="clear" w:color="auto" w:fill="FFFFFF"/>
        </w:rPr>
        <w:t>s</w:t>
      </w:r>
      <w:r>
        <w:rPr>
          <w:rFonts w:ascii="Arial" w:hAnsi="Arial" w:cs="Arial"/>
          <w:color w:val="202124"/>
          <w:shd w:val="clear" w:color="auto" w:fill="FFFFFF"/>
        </w:rPr>
        <w:t xml:space="preserve"> qui </w:t>
      </w:r>
      <w:r w:rsidR="002F50CA">
        <w:rPr>
          <w:rFonts w:ascii="Arial" w:hAnsi="Arial" w:cs="Arial"/>
          <w:color w:val="202124"/>
          <w:shd w:val="clear" w:color="auto" w:fill="FFFFFF"/>
        </w:rPr>
        <w:t>ont</w:t>
      </w:r>
      <w:r>
        <w:rPr>
          <w:rFonts w:ascii="Arial" w:hAnsi="Arial" w:cs="Arial"/>
          <w:color w:val="202124"/>
          <w:shd w:val="clear" w:color="auto" w:fill="FFFFFF"/>
        </w:rPr>
        <w:t xml:space="preserve"> l’angle </w:t>
      </w:r>
      <w:r w:rsidR="000D6716">
        <w:rPr>
          <w:rFonts w:ascii="Arial" w:hAnsi="Arial" w:cs="Arial"/>
          <w:color w:val="202124"/>
          <w:shd w:val="clear" w:color="auto" w:fill="FFFFFF"/>
        </w:rPr>
        <w:t>convexe</w:t>
      </w:r>
      <w:r w:rsidR="006C147E">
        <w:rPr>
          <w:rFonts w:ascii="Arial" w:hAnsi="Arial" w:cs="Arial"/>
          <w:color w:val="202124"/>
          <w:shd w:val="clear" w:color="auto" w:fill="FFFFFF"/>
        </w:rPr>
        <w:t xml:space="preserve"> </w:t>
      </w:r>
      <w:r w:rsidR="000D6716">
        <w:rPr>
          <w:rFonts w:ascii="Arial" w:hAnsi="Arial" w:cs="Arial"/>
          <w:color w:val="202124"/>
          <w:shd w:val="clear" w:color="auto" w:fill="FFFFFF"/>
        </w:rPr>
        <w:t>le</w:t>
      </w:r>
      <w:r w:rsidR="002F50CA">
        <w:rPr>
          <w:rFonts w:ascii="Arial" w:hAnsi="Arial" w:cs="Arial"/>
          <w:color w:val="202124"/>
          <w:shd w:val="clear" w:color="auto" w:fill="FFFFFF"/>
        </w:rPr>
        <w:t>s</w:t>
      </w:r>
      <w:r w:rsidR="000D6716">
        <w:rPr>
          <w:rFonts w:ascii="Arial" w:hAnsi="Arial" w:cs="Arial"/>
          <w:color w:val="202124"/>
          <w:shd w:val="clear" w:color="auto" w:fill="FFFFFF"/>
        </w:rPr>
        <w:t xml:space="preserve"> plus faible</w:t>
      </w:r>
      <w:r w:rsidR="002F50CA">
        <w:rPr>
          <w:rFonts w:ascii="Arial" w:hAnsi="Arial" w:cs="Arial"/>
          <w:color w:val="202124"/>
          <w:shd w:val="clear" w:color="auto" w:fill="FFFFFF"/>
        </w:rPr>
        <w:t>s</w:t>
      </w:r>
      <w:r w:rsidR="000D6716">
        <w:rPr>
          <w:rFonts w:ascii="Arial" w:hAnsi="Arial" w:cs="Arial"/>
          <w:color w:val="202124"/>
          <w:shd w:val="clear" w:color="auto" w:fill="FFFFFF"/>
        </w:rPr>
        <w:t>.</w:t>
      </w:r>
    </w:p>
    <w:p w:rsidR="000D6716" w:rsidRDefault="000D6716" w:rsidP="004C1034">
      <w:pPr>
        <w:rPr>
          <w:rFonts w:ascii="Arial" w:hAnsi="Arial" w:cs="Arial"/>
          <w:color w:val="202124"/>
          <w:shd w:val="clear" w:color="auto" w:fill="FFFFFF"/>
        </w:rPr>
      </w:pPr>
    </w:p>
    <w:p w:rsidR="000D6716" w:rsidRDefault="000D6716" w:rsidP="004C1034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>Nos salaires auraient dû suivre</w:t>
      </w:r>
      <w:r w:rsidR="00D619BE">
        <w:rPr>
          <w:rFonts w:ascii="Arial" w:hAnsi="Arial" w:cs="Arial"/>
          <w:color w:val="202124"/>
          <w:shd w:val="clear" w:color="auto" w:fill="FFFFFF"/>
        </w:rPr>
        <w:t xml:space="preserve"> l’évolution</w:t>
      </w:r>
      <w:r>
        <w:rPr>
          <w:rFonts w:ascii="Arial" w:hAnsi="Arial" w:cs="Arial"/>
          <w:color w:val="202124"/>
          <w:shd w:val="clear" w:color="auto" w:fill="FFFFFF"/>
        </w:rPr>
        <w:t xml:space="preserve"> du PMSS.</w:t>
      </w:r>
    </w:p>
    <w:p w:rsidR="000D6716" w:rsidRDefault="000D6716" w:rsidP="004C1034">
      <w:pPr>
        <w:rPr>
          <w:rFonts w:ascii="Arial" w:hAnsi="Arial" w:cs="Arial"/>
          <w:color w:val="202124"/>
          <w:shd w:val="clear" w:color="auto" w:fill="FFFFFF"/>
        </w:rPr>
      </w:pPr>
    </w:p>
    <w:p w:rsidR="000D6716" w:rsidRDefault="000D6716" w:rsidP="004C1034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>A continuer sur cette politique salariale au rabais, le SMIC va nous rejoindre dans quelques années.</w:t>
      </w:r>
    </w:p>
    <w:p w:rsidR="00113C84" w:rsidRDefault="00113C84" w:rsidP="004C1034">
      <w:pPr>
        <w:rPr>
          <w:rFonts w:ascii="Arial" w:hAnsi="Arial" w:cs="Arial"/>
          <w:color w:val="202124"/>
          <w:shd w:val="clear" w:color="auto" w:fill="FFFFFF"/>
        </w:rPr>
      </w:pPr>
    </w:p>
    <w:p w:rsidR="00113C84" w:rsidRDefault="00113C84" w:rsidP="004C1034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 xml:space="preserve">En parallèle les chiffres de la société </w:t>
      </w:r>
      <w:r w:rsidR="00BF3851">
        <w:rPr>
          <w:rFonts w:ascii="Arial" w:hAnsi="Arial" w:cs="Arial"/>
          <w:color w:val="202124"/>
          <w:shd w:val="clear" w:color="auto" w:fill="FFFFFF"/>
        </w:rPr>
        <w:t>issus du communiqué financier du 1</w:t>
      </w:r>
      <w:r w:rsidR="00BF3851" w:rsidRPr="00BF3851">
        <w:rPr>
          <w:rFonts w:ascii="Arial" w:hAnsi="Arial" w:cs="Arial"/>
          <w:color w:val="202124"/>
          <w:shd w:val="clear" w:color="auto" w:fill="FFFFFF"/>
          <w:vertAlign w:val="superscript"/>
        </w:rPr>
        <w:t>er</w:t>
      </w:r>
      <w:r w:rsidR="00BF3851">
        <w:rPr>
          <w:rFonts w:ascii="Arial" w:hAnsi="Arial" w:cs="Arial"/>
          <w:color w:val="202124"/>
          <w:shd w:val="clear" w:color="auto" w:fill="FFFFFF"/>
        </w:rPr>
        <w:t xml:space="preserve"> semestre de chaque année </w:t>
      </w:r>
      <w:r>
        <w:rPr>
          <w:rFonts w:ascii="Arial" w:hAnsi="Arial" w:cs="Arial"/>
          <w:color w:val="202124"/>
          <w:shd w:val="clear" w:color="auto" w:fill="FFFFFF"/>
        </w:rPr>
        <w:t>sont excellents</w:t>
      </w:r>
      <w:r w:rsidR="00BF3851">
        <w:rPr>
          <w:rFonts w:ascii="Arial" w:hAnsi="Arial" w:cs="Arial"/>
          <w:color w:val="202124"/>
          <w:shd w:val="clear" w:color="auto" w:fill="FFFFFF"/>
        </w:rPr>
        <w:t> :</w:t>
      </w:r>
    </w:p>
    <w:p w:rsidR="00113C84" w:rsidRDefault="00113C84" w:rsidP="004C1034">
      <w:pPr>
        <w:rPr>
          <w:rFonts w:ascii="Arial" w:hAnsi="Arial" w:cs="Arial"/>
          <w:color w:val="202124"/>
          <w:shd w:val="clear" w:color="auto" w:fill="FFFFFF"/>
        </w:rPr>
      </w:pPr>
    </w:p>
    <w:p w:rsidR="00BF3851" w:rsidRDefault="00BF3851" w:rsidP="004C1034">
      <w:pPr>
        <w:rPr>
          <w:rFonts w:ascii="Arial" w:hAnsi="Arial" w:cs="Arial"/>
          <w:color w:val="202124"/>
          <w:shd w:val="clear" w:color="auto" w:fill="FFFFFF"/>
        </w:rPr>
      </w:pPr>
    </w:p>
    <w:p w:rsidR="009A00BD" w:rsidRDefault="009A00BD" w:rsidP="00BC3D64">
      <w:pPr>
        <w:jc w:val="center"/>
        <w:rPr>
          <w:rFonts w:ascii="Arial" w:hAnsi="Arial" w:cs="Arial"/>
          <w:color w:val="202124"/>
          <w:shd w:val="clear" w:color="auto" w:fill="FFFFFF"/>
        </w:rPr>
      </w:pPr>
    </w:p>
    <w:tbl>
      <w:tblPr>
        <w:tblW w:w="5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120"/>
        <w:gridCol w:w="1040"/>
        <w:gridCol w:w="1120"/>
      </w:tblGrid>
      <w:tr w:rsidR="009A00BD" w:rsidRPr="009A00BD" w:rsidTr="00BC3D64">
        <w:trPr>
          <w:trHeight w:val="300"/>
          <w:jc w:val="center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0BD" w:rsidRPr="009A00BD" w:rsidRDefault="009A00BD" w:rsidP="009A00B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0BD" w:rsidRPr="009A00BD" w:rsidRDefault="009A00BD" w:rsidP="009A00B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A00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0BD" w:rsidRPr="009A00BD" w:rsidRDefault="009A00BD" w:rsidP="009A00B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A00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0BD" w:rsidRPr="009A00BD" w:rsidRDefault="009A00BD" w:rsidP="009A00B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A00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2022</w:t>
            </w:r>
          </w:p>
        </w:tc>
      </w:tr>
      <w:tr w:rsidR="009A00BD" w:rsidRPr="009A00BD" w:rsidTr="00BC3D64">
        <w:trPr>
          <w:trHeight w:val="900"/>
          <w:jc w:val="center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0BD" w:rsidRPr="009A00BD" w:rsidRDefault="009A00BD" w:rsidP="009A00B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A00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Carnet de commande</w:t>
            </w:r>
            <w:r w:rsidRPr="009A00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(en millions d'€)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0BD" w:rsidRPr="009A00BD" w:rsidRDefault="009A00BD" w:rsidP="009A00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9A00B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8300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0BD" w:rsidRPr="009A00BD" w:rsidRDefault="009A00BD" w:rsidP="009A00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9A00B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16193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0BD" w:rsidRPr="009A00BD" w:rsidRDefault="009A00BD" w:rsidP="009A00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9A00B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34085</w:t>
            </w:r>
          </w:p>
        </w:tc>
      </w:tr>
      <w:tr w:rsidR="009A00BD" w:rsidRPr="009A00BD" w:rsidTr="00BC3D64">
        <w:trPr>
          <w:trHeight w:val="6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00BD" w:rsidRPr="009A00BD" w:rsidRDefault="009A00BD" w:rsidP="009A00B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A00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Trésorerie</w:t>
            </w:r>
            <w:r w:rsidRPr="009A00B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(en millions d'€)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0BD" w:rsidRPr="009A00BD" w:rsidRDefault="009A00BD" w:rsidP="009A00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9A00B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2100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0BD" w:rsidRPr="009A00BD" w:rsidRDefault="009A00BD" w:rsidP="009A00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9A00B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3921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0BD" w:rsidRPr="009A00BD" w:rsidRDefault="009A00BD" w:rsidP="009A00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9A00B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6276</w:t>
            </w:r>
          </w:p>
        </w:tc>
      </w:tr>
    </w:tbl>
    <w:p w:rsidR="009A00BD" w:rsidRDefault="009A00BD" w:rsidP="004C1034">
      <w:pPr>
        <w:rPr>
          <w:rFonts w:ascii="Arial" w:hAnsi="Arial" w:cs="Arial"/>
          <w:color w:val="202124"/>
          <w:shd w:val="clear" w:color="auto" w:fill="FFFFFF"/>
        </w:rPr>
      </w:pP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  <w:r>
        <w:rPr>
          <w:rFonts w:ascii="Helvetica" w:hAnsi="Helvetica"/>
        </w:rPr>
        <w:t>En vingt ans la trésorerie a triplé, elle aurait été supérieure si la société n’avait pas racheté des actions.</w:t>
      </w: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  <w:r>
        <w:rPr>
          <w:rFonts w:ascii="Helvetica" w:hAnsi="Helvetica"/>
        </w:rPr>
        <w:t>Le carnet de commande a lui quadruplé.</w:t>
      </w: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  <w:r>
        <w:rPr>
          <w:rFonts w:ascii="Helvetica" w:hAnsi="Helvetica"/>
        </w:rPr>
        <w:t>Malheureusement nos salaires n’ont pas évolué au même rythme</w:t>
      </w: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  <w:r>
        <w:rPr>
          <w:rFonts w:ascii="Helvetica" w:hAnsi="Helvetica"/>
        </w:rPr>
        <w:t>En 1980 le salaire d’un salarié au coefficient 170 avait pratiquement le double (1.86) du SMIC alors que maintenant le ratio est descendu à 1.07</w:t>
      </w: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</w:p>
    <w:p w:rsidR="00053D50" w:rsidRDefault="00053D50" w:rsidP="00053D50">
      <w:pPr>
        <w:jc w:val="center"/>
        <w:rPr>
          <w:b/>
        </w:rPr>
      </w:pPr>
    </w:p>
    <w:p w:rsidR="00053D50" w:rsidRPr="003063DA" w:rsidRDefault="00053D50" w:rsidP="00053D50">
      <w:pPr>
        <w:jc w:val="center"/>
        <w:rPr>
          <w:b/>
        </w:rPr>
      </w:pPr>
    </w:p>
    <w:p w:rsidR="00053D50" w:rsidRPr="007F3969" w:rsidRDefault="00053D50" w:rsidP="00053D50">
      <w:pPr>
        <w:spacing w:before="240"/>
        <w:jc w:val="center"/>
        <w:rPr>
          <w:rFonts w:ascii="Arial" w:hAnsi="Arial"/>
          <w:b/>
          <w:color w:val="000000"/>
          <w:sz w:val="28"/>
          <w:szCs w:val="28"/>
        </w:rPr>
      </w:pPr>
      <w:r>
        <w:rPr>
          <w:rFonts w:ascii="Arial" w:hAnsi="Arial"/>
          <w:b/>
          <w:color w:val="000000"/>
          <w:sz w:val="28"/>
          <w:szCs w:val="28"/>
        </w:rPr>
        <w:t>Ap</w:t>
      </w:r>
      <w:r w:rsidRPr="007F3969">
        <w:rPr>
          <w:rFonts w:ascii="Arial" w:hAnsi="Arial"/>
          <w:b/>
          <w:color w:val="000000"/>
          <w:sz w:val="28"/>
          <w:szCs w:val="28"/>
        </w:rPr>
        <w:t>pel</w:t>
      </w:r>
    </w:p>
    <w:p w:rsidR="00053D50" w:rsidRPr="007F3969" w:rsidRDefault="00053D50" w:rsidP="00053D50">
      <w:pPr>
        <w:spacing w:before="240"/>
        <w:jc w:val="center"/>
        <w:rPr>
          <w:rFonts w:ascii="Arial" w:hAnsi="Arial"/>
          <w:color w:val="000000"/>
          <w:sz w:val="28"/>
          <w:szCs w:val="28"/>
        </w:rPr>
      </w:pPr>
      <w:r w:rsidRPr="007F3969">
        <w:rPr>
          <w:rFonts w:ascii="Arial" w:hAnsi="Arial"/>
          <w:color w:val="000000"/>
          <w:sz w:val="28"/>
          <w:szCs w:val="28"/>
        </w:rPr>
        <w:t xml:space="preserve">A partir de </w:t>
      </w:r>
      <w:r>
        <w:rPr>
          <w:rFonts w:ascii="Arial" w:hAnsi="Arial"/>
          <w:b/>
          <w:color w:val="000000"/>
          <w:sz w:val="28"/>
          <w:szCs w:val="28"/>
        </w:rPr>
        <w:t>9</w:t>
      </w:r>
      <w:r w:rsidRPr="007F3969">
        <w:rPr>
          <w:rFonts w:ascii="Arial" w:hAnsi="Arial"/>
          <w:b/>
          <w:color w:val="000000"/>
          <w:sz w:val="28"/>
          <w:szCs w:val="28"/>
        </w:rPr>
        <w:t>h30</w:t>
      </w:r>
      <w:r>
        <w:rPr>
          <w:rFonts w:ascii="Arial" w:hAnsi="Arial"/>
          <w:b/>
          <w:color w:val="000000"/>
          <w:sz w:val="28"/>
          <w:szCs w:val="28"/>
        </w:rPr>
        <w:t xml:space="preserve"> mardi 28 février</w:t>
      </w:r>
    </w:p>
    <w:p w:rsidR="00053D50" w:rsidRPr="007F3969" w:rsidRDefault="00053D50" w:rsidP="00053D50">
      <w:pPr>
        <w:spacing w:before="240"/>
        <w:jc w:val="center"/>
        <w:rPr>
          <w:rFonts w:ascii="Arial" w:hAnsi="Arial"/>
          <w:color w:val="000000"/>
          <w:sz w:val="28"/>
          <w:szCs w:val="28"/>
        </w:rPr>
      </w:pPr>
      <w:r w:rsidRPr="007F3969">
        <w:rPr>
          <w:rFonts w:ascii="Arial" w:hAnsi="Arial"/>
          <w:color w:val="000000"/>
          <w:sz w:val="28"/>
          <w:szCs w:val="28"/>
        </w:rPr>
        <w:t>Rendez-vous au bâtiment 1.</w:t>
      </w:r>
    </w:p>
    <w:p w:rsidR="00053D50" w:rsidRDefault="00053D50" w:rsidP="00053D50">
      <w:pPr>
        <w:spacing w:before="240"/>
        <w:jc w:val="center"/>
        <w:rPr>
          <w:rFonts w:ascii="Arial" w:hAnsi="Arial"/>
          <w:color w:val="000000"/>
          <w:sz w:val="28"/>
          <w:szCs w:val="28"/>
        </w:rPr>
      </w:pPr>
      <w:r w:rsidRPr="007F3969">
        <w:rPr>
          <w:rFonts w:ascii="Arial" w:hAnsi="Arial"/>
          <w:color w:val="000000"/>
          <w:sz w:val="28"/>
          <w:szCs w:val="28"/>
        </w:rPr>
        <w:t>(Badgeage pour le personnel affilié)</w:t>
      </w:r>
    </w:p>
    <w:p w:rsidR="00053D50" w:rsidRPr="003063DA" w:rsidRDefault="00053D50" w:rsidP="00053D50">
      <w:pPr>
        <w:spacing w:before="240"/>
        <w:jc w:val="center"/>
        <w:rPr>
          <w:rFonts w:ascii="Arial" w:hAnsi="Arial"/>
          <w:color w:val="000000"/>
          <w:sz w:val="28"/>
          <w:szCs w:val="28"/>
        </w:rPr>
      </w:pPr>
      <w:r w:rsidRPr="007F3969">
        <w:rPr>
          <w:rFonts w:ascii="Cooper Black" w:hAnsi="Cooper Black"/>
          <w:color w:val="000000"/>
          <w:sz w:val="28"/>
          <w:szCs w:val="28"/>
        </w:rPr>
        <w:t>Soyons nombreux et acteurs !!!</w:t>
      </w:r>
    </w:p>
    <w:p w:rsidR="00053D50" w:rsidRDefault="00053D50" w:rsidP="002F50CA">
      <w:pPr>
        <w:tabs>
          <w:tab w:val="right" w:pos="9066"/>
        </w:tabs>
        <w:rPr>
          <w:rFonts w:ascii="Helvetica" w:hAnsi="Helvetica"/>
        </w:rPr>
      </w:pP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</w:p>
    <w:p w:rsidR="002F50CA" w:rsidRDefault="002F50CA" w:rsidP="002F50CA">
      <w:pPr>
        <w:tabs>
          <w:tab w:val="right" w:pos="9066"/>
        </w:tabs>
        <w:rPr>
          <w:rFonts w:ascii="Helvetica" w:hAnsi="Helvetica"/>
        </w:rPr>
      </w:pPr>
    </w:p>
    <w:p w:rsidR="002E56AC" w:rsidRPr="00BC3D64" w:rsidRDefault="002F50CA" w:rsidP="002F50CA">
      <w:pPr>
        <w:tabs>
          <w:tab w:val="right" w:pos="9066"/>
        </w:tabs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ab/>
      </w:r>
      <w:r w:rsidR="002E56AC" w:rsidRPr="00BC3D64">
        <w:rPr>
          <w:rFonts w:ascii="Helvetica" w:hAnsi="Helvetica"/>
          <w:sz w:val="20"/>
          <w:szCs w:val="20"/>
        </w:rPr>
        <w:t xml:space="preserve">Martignas, le </w:t>
      </w:r>
      <w:r w:rsidR="00053D50">
        <w:rPr>
          <w:rFonts w:ascii="Helvetica" w:hAnsi="Helvetica"/>
          <w:sz w:val="20"/>
          <w:szCs w:val="20"/>
        </w:rPr>
        <w:t>27 février</w:t>
      </w:r>
      <w:r w:rsidR="002E56AC" w:rsidRPr="00BC3D64">
        <w:rPr>
          <w:rFonts w:ascii="Helvetica" w:hAnsi="Helvetica"/>
          <w:sz w:val="20"/>
          <w:szCs w:val="20"/>
        </w:rPr>
        <w:t xml:space="preserve"> 2023</w:t>
      </w:r>
    </w:p>
    <w:sectPr w:rsidR="002E56AC" w:rsidRPr="00BC3D64" w:rsidSect="008C737C">
      <w:pgSz w:w="11900" w:h="16840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D3A"/>
    <w:rsid w:val="00007814"/>
    <w:rsid w:val="000310C2"/>
    <w:rsid w:val="00040197"/>
    <w:rsid w:val="00041C2F"/>
    <w:rsid w:val="00053D50"/>
    <w:rsid w:val="0006377A"/>
    <w:rsid w:val="000D6716"/>
    <w:rsid w:val="000E6E8B"/>
    <w:rsid w:val="00113C84"/>
    <w:rsid w:val="00116653"/>
    <w:rsid w:val="001377A1"/>
    <w:rsid w:val="0015010B"/>
    <w:rsid w:val="001712ED"/>
    <w:rsid w:val="00183952"/>
    <w:rsid w:val="001A3E8A"/>
    <w:rsid w:val="001E00D2"/>
    <w:rsid w:val="002352D6"/>
    <w:rsid w:val="0026600B"/>
    <w:rsid w:val="00270AFD"/>
    <w:rsid w:val="002800A8"/>
    <w:rsid w:val="00282A2A"/>
    <w:rsid w:val="002B56BA"/>
    <w:rsid w:val="002C5DF6"/>
    <w:rsid w:val="002E56AC"/>
    <w:rsid w:val="002F50CA"/>
    <w:rsid w:val="00330D9A"/>
    <w:rsid w:val="00334F03"/>
    <w:rsid w:val="00345460"/>
    <w:rsid w:val="003966A0"/>
    <w:rsid w:val="003A3410"/>
    <w:rsid w:val="003A3ABA"/>
    <w:rsid w:val="003E0E15"/>
    <w:rsid w:val="004471A4"/>
    <w:rsid w:val="004A3D0F"/>
    <w:rsid w:val="004A6DD3"/>
    <w:rsid w:val="004C1034"/>
    <w:rsid w:val="004C1CA5"/>
    <w:rsid w:val="004F19BA"/>
    <w:rsid w:val="004F5487"/>
    <w:rsid w:val="00584315"/>
    <w:rsid w:val="005978C2"/>
    <w:rsid w:val="005B6797"/>
    <w:rsid w:val="005E1CB7"/>
    <w:rsid w:val="006045B2"/>
    <w:rsid w:val="006267A9"/>
    <w:rsid w:val="00685544"/>
    <w:rsid w:val="006A26C0"/>
    <w:rsid w:val="006C147E"/>
    <w:rsid w:val="00700B35"/>
    <w:rsid w:val="00715CAD"/>
    <w:rsid w:val="007450D9"/>
    <w:rsid w:val="00756941"/>
    <w:rsid w:val="00763E21"/>
    <w:rsid w:val="00775DD4"/>
    <w:rsid w:val="00781BAC"/>
    <w:rsid w:val="00781F7A"/>
    <w:rsid w:val="007A06AF"/>
    <w:rsid w:val="007D7F11"/>
    <w:rsid w:val="00812C25"/>
    <w:rsid w:val="00824AB9"/>
    <w:rsid w:val="008264BB"/>
    <w:rsid w:val="00831DBE"/>
    <w:rsid w:val="00844AE1"/>
    <w:rsid w:val="00855428"/>
    <w:rsid w:val="008C737C"/>
    <w:rsid w:val="008F7B02"/>
    <w:rsid w:val="0091173F"/>
    <w:rsid w:val="00916FAF"/>
    <w:rsid w:val="009225E1"/>
    <w:rsid w:val="0092345D"/>
    <w:rsid w:val="00954FA1"/>
    <w:rsid w:val="00975806"/>
    <w:rsid w:val="009A00BD"/>
    <w:rsid w:val="009C562D"/>
    <w:rsid w:val="009D1E84"/>
    <w:rsid w:val="009F3A5C"/>
    <w:rsid w:val="009F4836"/>
    <w:rsid w:val="00A11191"/>
    <w:rsid w:val="00A24A39"/>
    <w:rsid w:val="00AA2078"/>
    <w:rsid w:val="00AA516D"/>
    <w:rsid w:val="00AA6E8F"/>
    <w:rsid w:val="00AE5EE7"/>
    <w:rsid w:val="00AF0A49"/>
    <w:rsid w:val="00B01B67"/>
    <w:rsid w:val="00B37066"/>
    <w:rsid w:val="00B66D8A"/>
    <w:rsid w:val="00B67A15"/>
    <w:rsid w:val="00B7157D"/>
    <w:rsid w:val="00B81477"/>
    <w:rsid w:val="00BB043C"/>
    <w:rsid w:val="00BC0476"/>
    <w:rsid w:val="00BC3D64"/>
    <w:rsid w:val="00BF3851"/>
    <w:rsid w:val="00C328C4"/>
    <w:rsid w:val="00C344E1"/>
    <w:rsid w:val="00C516EC"/>
    <w:rsid w:val="00C532C1"/>
    <w:rsid w:val="00C72D57"/>
    <w:rsid w:val="00C76EBA"/>
    <w:rsid w:val="00CC3D3A"/>
    <w:rsid w:val="00CD44D0"/>
    <w:rsid w:val="00CD77D3"/>
    <w:rsid w:val="00D074C4"/>
    <w:rsid w:val="00D12144"/>
    <w:rsid w:val="00D14283"/>
    <w:rsid w:val="00D52E2D"/>
    <w:rsid w:val="00D619BE"/>
    <w:rsid w:val="00D96604"/>
    <w:rsid w:val="00DB7374"/>
    <w:rsid w:val="00DB7DAD"/>
    <w:rsid w:val="00DE39F1"/>
    <w:rsid w:val="00DE6F9B"/>
    <w:rsid w:val="00E114AF"/>
    <w:rsid w:val="00E64F5F"/>
    <w:rsid w:val="00EA056A"/>
    <w:rsid w:val="00EC4CC0"/>
    <w:rsid w:val="00F073CF"/>
    <w:rsid w:val="00F430DE"/>
    <w:rsid w:val="00F67FAA"/>
    <w:rsid w:val="00FC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300"/>
  <w15:chartTrackingRefBased/>
  <w15:docId w15:val="{C86D3A4C-75C6-1742-B04C-0514D39E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C3D3A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CC3D3A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6C14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7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9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r.wikipedia.org/wiki/R%C3%A9gimes_compl%C3%A9mentaires_fran%C3%A7ai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.wikipedia.org/wiki/Caisse_nationale_d%27assurance_vieillesse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Feuille_de_calcul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Feuil1!$B$4</c:f>
              <c:strCache>
                <c:ptCount val="1"/>
                <c:pt idx="0">
                  <c:v>SMIC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Feuil1!$C$3:$E$3</c:f>
              <c:numCache>
                <c:formatCode>General</c:formatCode>
                <c:ptCount val="3"/>
                <c:pt idx="0">
                  <c:v>1980</c:v>
                </c:pt>
                <c:pt idx="1">
                  <c:v>2000</c:v>
                </c:pt>
                <c:pt idx="2">
                  <c:v>2022</c:v>
                </c:pt>
              </c:numCache>
            </c:numRef>
          </c:cat>
          <c:val>
            <c:numRef>
              <c:f>Feuil1!$C$4:$E$4</c:f>
              <c:numCache>
                <c:formatCode>General</c:formatCode>
                <c:ptCount val="3"/>
                <c:pt idx="0">
                  <c:v>353.58</c:v>
                </c:pt>
                <c:pt idx="1">
                  <c:v>1083.51</c:v>
                </c:pt>
                <c:pt idx="2">
                  <c:v>1678.95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Feuil1!$B$5</c:f>
              <c:strCache>
                <c:ptCount val="1"/>
                <c:pt idx="0">
                  <c:v>Plafond Mensuel 
Sécurité Sociale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Feuil1!$C$3:$E$3</c:f>
              <c:numCache>
                <c:formatCode>General</c:formatCode>
                <c:ptCount val="3"/>
                <c:pt idx="0">
                  <c:v>1980</c:v>
                </c:pt>
                <c:pt idx="1">
                  <c:v>2000</c:v>
                </c:pt>
                <c:pt idx="2">
                  <c:v>2022</c:v>
                </c:pt>
              </c:numCache>
            </c:numRef>
          </c:cat>
          <c:val>
            <c:numRef>
              <c:f>Feuil1!$C$5:$E$5</c:f>
              <c:numCache>
                <c:formatCode>General</c:formatCode>
                <c:ptCount val="3"/>
                <c:pt idx="0">
                  <c:v>764.41</c:v>
                </c:pt>
                <c:pt idx="1">
                  <c:v>2241</c:v>
                </c:pt>
                <c:pt idx="2">
                  <c:v>3428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Feuil1!$B$6</c:f>
              <c:strCache>
                <c:ptCount val="1"/>
                <c:pt idx="0">
                  <c:v>coefficient 170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Feuil1!$C$3:$E$3</c:f>
              <c:numCache>
                <c:formatCode>General</c:formatCode>
                <c:ptCount val="3"/>
                <c:pt idx="0">
                  <c:v>1980</c:v>
                </c:pt>
                <c:pt idx="1">
                  <c:v>2000</c:v>
                </c:pt>
                <c:pt idx="2">
                  <c:v>2022</c:v>
                </c:pt>
              </c:numCache>
            </c:numRef>
          </c:cat>
          <c:val>
            <c:numRef>
              <c:f>Feuil1!$C$6:$E$6</c:f>
              <c:numCache>
                <c:formatCode>General</c:formatCode>
                <c:ptCount val="3"/>
                <c:pt idx="0">
                  <c:v>658.76</c:v>
                </c:pt>
                <c:pt idx="1">
                  <c:v>1355.05</c:v>
                </c:pt>
                <c:pt idx="2">
                  <c:v>1801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Feuil1!$B$7</c:f>
              <c:strCache>
                <c:ptCount val="1"/>
                <c:pt idx="0">
                  <c:v>coefficient 285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Feuil1!$C$3:$E$3</c:f>
              <c:numCache>
                <c:formatCode>General</c:formatCode>
                <c:ptCount val="3"/>
                <c:pt idx="0">
                  <c:v>1980</c:v>
                </c:pt>
                <c:pt idx="1">
                  <c:v>2000</c:v>
                </c:pt>
                <c:pt idx="2">
                  <c:v>2022</c:v>
                </c:pt>
              </c:numCache>
            </c:numRef>
          </c:cat>
          <c:val>
            <c:numRef>
              <c:f>Feuil1!$C$7:$E$7</c:f>
              <c:numCache>
                <c:formatCode>General</c:formatCode>
                <c:ptCount val="3"/>
                <c:pt idx="0">
                  <c:v>939.55</c:v>
                </c:pt>
                <c:pt idx="1">
                  <c:v>1890.9</c:v>
                </c:pt>
                <c:pt idx="2">
                  <c:v>2506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6516992"/>
        <c:axId val="466516208"/>
      </c:lineChart>
      <c:dateAx>
        <c:axId val="466516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66516208"/>
        <c:crosses val="autoZero"/>
        <c:auto val="0"/>
        <c:lblOffset val="100"/>
        <c:baseTimeUnit val="days"/>
      </c:dateAx>
      <c:valAx>
        <c:axId val="466516208"/>
        <c:scaling>
          <c:orientation val="minMax"/>
          <c:max val="3500"/>
          <c:min val="3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466516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0.20938</cdr:x>
      <cdr:y>0.28646</cdr:y>
    </cdr:from>
    <cdr:to>
      <cdr:x>0.30104</cdr:x>
      <cdr:y>0.33854</cdr:y>
    </cdr:to>
    <cdr:sp macro="" textlink="">
      <cdr:nvSpPr>
        <cdr:cNvPr id="2" name="ZoneTexte 1"/>
        <cdr:cNvSpPr txBox="1"/>
      </cdr:nvSpPr>
      <cdr:spPr>
        <a:xfrm xmlns:a="http://schemas.openxmlformats.org/drawingml/2006/main">
          <a:off x="957263" y="785813"/>
          <a:ext cx="419100" cy="142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fr-FR" sz="1100"/>
        </a:p>
      </cdr:txBody>
    </cdr:sp>
  </cdr:relSizeAnchor>
</c:userShape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2B9F5F-FD26-4E8B-BC6F-0B17B2DE8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fxs</dc:creator>
  <cp:keywords/>
  <dc:description/>
  <cp:lastModifiedBy>CGT</cp:lastModifiedBy>
  <cp:revision>2</cp:revision>
  <cp:lastPrinted>2023-02-27T09:40:00Z</cp:lastPrinted>
  <dcterms:created xsi:type="dcterms:W3CDTF">2023-02-27T09:45:00Z</dcterms:created>
  <dcterms:modified xsi:type="dcterms:W3CDTF">2023-02-27T09:45:00Z</dcterms:modified>
</cp:coreProperties>
</file>