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8383B" w:rsidRDefault="0038383B" w:rsidP="00DB4329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791845</wp:posOffset>
                </wp:positionH>
                <wp:positionV relativeFrom="paragraph">
                  <wp:posOffset>171450</wp:posOffset>
                </wp:positionV>
                <wp:extent cx="4108450" cy="1122045"/>
                <wp:effectExtent l="0" t="0" r="25400" b="2095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0" cy="1122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83B" w:rsidRDefault="00CF5AC1" w:rsidP="0038383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Déclaration CGT</w:t>
                            </w:r>
                            <w:r w:rsidR="0038383B" w:rsidRPr="0038383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CF5AC1" w:rsidRDefault="00CF5AC1" w:rsidP="00CF5AC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Réunion d</w:t>
                            </w:r>
                            <w:r w:rsidR="00AC35AC" w:rsidRPr="0038383B">
                              <w:rPr>
                                <w:b/>
                                <w:sz w:val="32"/>
                                <w:szCs w:val="32"/>
                              </w:rPr>
                              <w:t>u</w:t>
                            </w:r>
                            <w:r w:rsidR="0038383B" w:rsidRPr="0038383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12 octobre 2023</w:t>
                            </w:r>
                            <w:r w:rsidRPr="00CF5AC1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CF5AC1" w:rsidRDefault="00CF5AC1" w:rsidP="00CF5AC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Négociation </w:t>
                            </w:r>
                            <w:r w:rsidRPr="0038383B">
                              <w:rPr>
                                <w:b/>
                                <w:sz w:val="32"/>
                                <w:szCs w:val="32"/>
                              </w:rPr>
                              <w:t>Accord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égalité femmes/hommes</w:t>
                            </w:r>
                          </w:p>
                          <w:p w:rsidR="0038383B" w:rsidRPr="0038383B" w:rsidRDefault="0038383B" w:rsidP="0038383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62.35pt;margin-top:13.5pt;width:323.5pt;height:88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">
                <v:textbox>
                  <w:txbxContent>
                    <w:p w:rsidR="0038383B" w:rsidRDefault="00CF5AC1" w:rsidP="0038383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Déclaration CGT</w:t>
                      </w:r>
                      <w:r w:rsidR="0038383B" w:rsidRPr="0038383B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CF5AC1" w:rsidRDefault="00CF5AC1" w:rsidP="00CF5AC1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Réunion d</w:t>
                      </w:r>
                      <w:r w:rsidR="00AC35AC" w:rsidRPr="0038383B">
                        <w:rPr>
                          <w:b/>
                          <w:sz w:val="32"/>
                          <w:szCs w:val="32"/>
                        </w:rPr>
                        <w:t>u</w:t>
                      </w:r>
                      <w:r w:rsidR="0038383B" w:rsidRPr="0038383B">
                        <w:rPr>
                          <w:b/>
                          <w:sz w:val="32"/>
                          <w:szCs w:val="32"/>
                        </w:rPr>
                        <w:t xml:space="preserve"> 12 octobre 2023</w:t>
                      </w:r>
                      <w:r w:rsidRPr="00CF5AC1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CF5AC1" w:rsidRDefault="00CF5AC1" w:rsidP="00CF5AC1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Négociation </w:t>
                      </w:r>
                      <w:r w:rsidRPr="0038383B">
                        <w:rPr>
                          <w:b/>
                          <w:sz w:val="32"/>
                          <w:szCs w:val="32"/>
                        </w:rPr>
                        <w:t>Accord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égalité femmes/hommes</w:t>
                      </w:r>
                    </w:p>
                    <w:p w:rsidR="0038383B" w:rsidRPr="0038383B" w:rsidRDefault="0038383B" w:rsidP="0038383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8383B" w:rsidRPr="0038383B" w:rsidRDefault="0038383B" w:rsidP="00DB4329">
      <w:pPr>
        <w:jc w:val="both"/>
      </w:pPr>
    </w:p>
    <w:p w:rsidR="0038383B" w:rsidRPr="0038383B" w:rsidRDefault="0038383B" w:rsidP="00DB4329">
      <w:pPr>
        <w:jc w:val="both"/>
      </w:pPr>
    </w:p>
    <w:p w:rsidR="0038383B" w:rsidRPr="0038383B" w:rsidRDefault="0038383B" w:rsidP="00DB4329">
      <w:pPr>
        <w:jc w:val="both"/>
      </w:pPr>
    </w:p>
    <w:p w:rsidR="0038383B" w:rsidRPr="0038383B" w:rsidRDefault="0038383B" w:rsidP="00DB4329">
      <w:pPr>
        <w:jc w:val="both"/>
      </w:pPr>
    </w:p>
    <w:p w:rsidR="0038383B" w:rsidRDefault="0038383B" w:rsidP="00DB4329">
      <w:pPr>
        <w:jc w:val="both"/>
      </w:pPr>
    </w:p>
    <w:p w:rsidR="00CF5AC1" w:rsidRPr="006F36B0" w:rsidRDefault="00CF5AC1" w:rsidP="00DB4329">
      <w:pPr>
        <w:jc w:val="both"/>
        <w:rPr>
          <w:sz w:val="24"/>
          <w:szCs w:val="24"/>
        </w:rPr>
      </w:pPr>
      <w:r w:rsidRPr="006F36B0">
        <w:rPr>
          <w:sz w:val="24"/>
          <w:szCs w:val="24"/>
        </w:rPr>
        <w:t>Nous sommes réunis aujourd’hui pour négocier l’accord sur l’égalité Femmes/Hommes pour les années 2024, 2025 et 2026.</w:t>
      </w:r>
    </w:p>
    <w:p w:rsidR="0064277F" w:rsidRDefault="00FD4432" w:rsidP="006F36B0">
      <w:pPr>
        <w:spacing w:after="0" w:line="240" w:lineRule="auto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Dans un premier temps, la CGT vous demande de nous faire un bilan de ces trois années écoulées sur :</w:t>
      </w:r>
    </w:p>
    <w:p w:rsidR="001E1E4B" w:rsidRPr="006F36B0" w:rsidRDefault="001E1E4B" w:rsidP="006F36B0">
      <w:pPr>
        <w:spacing w:after="0" w:line="240" w:lineRule="auto"/>
        <w:jc w:val="both"/>
        <w:rPr>
          <w:sz w:val="24"/>
          <w:szCs w:val="24"/>
        </w:rPr>
      </w:pPr>
    </w:p>
    <w:p w:rsidR="00FD4432" w:rsidRPr="006F36B0" w:rsidRDefault="00FD4432" w:rsidP="00FD4432">
      <w:pPr>
        <w:pStyle w:val="Paragraphedeliste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Un état des lieux des entrées de chacune des femmes et des hommes avec leur âge et classification à l’embauche et la classification actuelle afin de vérifier qu’elles soient bien situées avant la mise en place de la Nouvelle Convention Collective,</w:t>
      </w:r>
    </w:p>
    <w:p w:rsidR="00FD4432" w:rsidRPr="006F36B0" w:rsidRDefault="00FD4432" w:rsidP="00FD4432">
      <w:pPr>
        <w:pStyle w:val="Paragraphedeliste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Le nombre de managers formés et combien de sessions ont eu lieu,</w:t>
      </w:r>
    </w:p>
    <w:p w:rsidR="00FD4432" w:rsidRPr="006F36B0" w:rsidRDefault="00FD4432" w:rsidP="00FD4432">
      <w:pPr>
        <w:pStyle w:val="Paragraphedeliste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Le nombre d’inégalité salariale recensée et corrigée,</w:t>
      </w:r>
    </w:p>
    <w:p w:rsidR="00FD4432" w:rsidRPr="006F36B0" w:rsidRDefault="00FD4432" w:rsidP="00FD4432">
      <w:pPr>
        <w:pStyle w:val="Paragraphedeliste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Le nombre de femmes promues dans le management,</w:t>
      </w:r>
    </w:p>
    <w:p w:rsidR="00FD4432" w:rsidRPr="006F36B0" w:rsidRDefault="00FD4432" w:rsidP="00FD4432">
      <w:pPr>
        <w:pStyle w:val="Paragraphedeliste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Le nombre de femmes qui ont effectué la formation Dassault team manager et/ou Dassault management,</w:t>
      </w:r>
    </w:p>
    <w:p w:rsidR="00FD4432" w:rsidRPr="006F36B0" w:rsidRDefault="00FD4432" w:rsidP="00FD4432">
      <w:pPr>
        <w:pStyle w:val="Paragraphedeliste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Le nombre de femmes ayant reçu une augmentation individuelle durant ou au retour du congé de maternité,</w:t>
      </w:r>
    </w:p>
    <w:p w:rsidR="00FD4432" w:rsidRPr="006F36B0" w:rsidRDefault="00FD4432" w:rsidP="00FD4432">
      <w:pPr>
        <w:pStyle w:val="Paragraphedeliste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Le nombre d’Entretien Professionnel effectué lors d’un retour de congé.</w:t>
      </w:r>
    </w:p>
    <w:p w:rsidR="00F3723B" w:rsidRPr="006F36B0" w:rsidRDefault="00F3723B" w:rsidP="00DB4329">
      <w:pPr>
        <w:spacing w:after="0"/>
        <w:jc w:val="both"/>
        <w:rPr>
          <w:sz w:val="24"/>
          <w:szCs w:val="24"/>
        </w:rPr>
      </w:pPr>
    </w:p>
    <w:p w:rsidR="00FD4432" w:rsidRPr="006F36B0" w:rsidRDefault="00F3723B" w:rsidP="006F36B0">
      <w:pPr>
        <w:spacing w:after="0" w:line="360" w:lineRule="auto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Dans un deuxième temps, la CGT revendique :</w:t>
      </w:r>
    </w:p>
    <w:p w:rsidR="00F3723B" w:rsidRPr="006F36B0" w:rsidRDefault="00F3723B" w:rsidP="00F3723B">
      <w:pPr>
        <w:pStyle w:val="Paragraphedeliste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 xml:space="preserve">La </w:t>
      </w:r>
      <w:r w:rsidR="006F36B0" w:rsidRPr="006F36B0">
        <w:rPr>
          <w:sz w:val="24"/>
          <w:szCs w:val="24"/>
        </w:rPr>
        <w:t>mise</w:t>
      </w:r>
      <w:r w:rsidRPr="006F36B0">
        <w:rPr>
          <w:sz w:val="24"/>
          <w:szCs w:val="24"/>
        </w:rPr>
        <w:t xml:space="preserve"> en place d’indicateurs chiffrés et pertinents à partir de trois personnes par emploi en fonction du sexe, de l’âge, du salaire de base et de l’ancienneté par tranche de 3 ans,</w:t>
      </w:r>
    </w:p>
    <w:p w:rsidR="00F3723B" w:rsidRPr="006F36B0" w:rsidRDefault="00F3723B" w:rsidP="00F3723B">
      <w:pPr>
        <w:pStyle w:val="Paragraphedeliste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 xml:space="preserve">La mise en place d’une commission de suivi paritaire sur le déroulement salarial composée de la Direction Générale et des représentants des Organisations Syndicales </w:t>
      </w:r>
      <w:r w:rsidR="006F36B0" w:rsidRPr="006F36B0">
        <w:rPr>
          <w:sz w:val="24"/>
          <w:szCs w:val="24"/>
        </w:rPr>
        <w:t>Représentatives</w:t>
      </w:r>
      <w:r w:rsidRPr="006F36B0">
        <w:rPr>
          <w:sz w:val="24"/>
          <w:szCs w:val="24"/>
        </w:rPr>
        <w:t>,</w:t>
      </w:r>
    </w:p>
    <w:p w:rsidR="00F3723B" w:rsidRPr="006F36B0" w:rsidRDefault="00F3723B" w:rsidP="00F3723B">
      <w:pPr>
        <w:pStyle w:val="Paragraphedeliste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La grille de salaire par emploi appliquée chez Dassault,</w:t>
      </w:r>
    </w:p>
    <w:p w:rsidR="00F3723B" w:rsidRPr="006F36B0" w:rsidRDefault="00F3723B" w:rsidP="00F3723B">
      <w:pPr>
        <w:pStyle w:val="Paragraphedeliste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L’attribution de 4 jours à 100% d’absence li »é à un enfant malade par enfant et non pas par famille jusqu’à la majorité,</w:t>
      </w:r>
    </w:p>
    <w:p w:rsidR="00F3723B" w:rsidRPr="006F36B0" w:rsidRDefault="00F3723B" w:rsidP="00F3723B">
      <w:pPr>
        <w:pStyle w:val="Paragraphedeliste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L’attribution de 3 jours de congés menstruels mensuels,</w:t>
      </w:r>
    </w:p>
    <w:p w:rsidR="00F3723B" w:rsidRPr="006F36B0" w:rsidRDefault="006F36B0" w:rsidP="00F3723B">
      <w:pPr>
        <w:pStyle w:val="Paragraphedeliste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 xml:space="preserve">L’application de la loi </w:t>
      </w:r>
      <w:proofErr w:type="spellStart"/>
      <w:r w:rsidRPr="006F36B0">
        <w:rPr>
          <w:sz w:val="24"/>
          <w:szCs w:val="24"/>
        </w:rPr>
        <w:t>Rixain</w:t>
      </w:r>
      <w:proofErr w:type="spellEnd"/>
      <w:r w:rsidRPr="006F36B0">
        <w:rPr>
          <w:sz w:val="24"/>
          <w:szCs w:val="24"/>
        </w:rPr>
        <w:t>,</w:t>
      </w:r>
    </w:p>
    <w:p w:rsidR="006F36B0" w:rsidRPr="006F36B0" w:rsidRDefault="006F36B0" w:rsidP="00F3723B">
      <w:pPr>
        <w:pStyle w:val="Paragraphedeliste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La mise en place d’un budget spécifique pour rattraper les inégalités salariales hors NAO,</w:t>
      </w:r>
    </w:p>
    <w:p w:rsidR="006F36B0" w:rsidRPr="006F36B0" w:rsidRDefault="006F36B0" w:rsidP="00F3723B">
      <w:pPr>
        <w:pStyle w:val="Paragraphedeliste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La prise en charge des frais de garde des enfants et des personnes dépendantes, de jour et de nuit, si les heures de formations ne sont pas les mêmes horaires habituels,</w:t>
      </w:r>
    </w:p>
    <w:p w:rsidR="006F36B0" w:rsidRPr="006F36B0" w:rsidRDefault="006F36B0" w:rsidP="00F3723B">
      <w:pPr>
        <w:pStyle w:val="Paragraphedeliste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6F36B0">
        <w:rPr>
          <w:sz w:val="24"/>
          <w:szCs w:val="24"/>
        </w:rPr>
        <w:t>La mise en place d’un recours à une expertise extérieur choisie avec les Organisations Syndicales Représentatives afin de supprimer tout biais discriminant.</w:t>
      </w:r>
    </w:p>
    <w:p w:rsidR="006F36B0" w:rsidRPr="006F36B0" w:rsidRDefault="006F36B0">
      <w:pPr>
        <w:spacing w:after="0"/>
        <w:jc w:val="both"/>
        <w:rPr>
          <w:b/>
          <w:sz w:val="24"/>
          <w:szCs w:val="24"/>
        </w:rPr>
      </w:pPr>
    </w:p>
    <w:sectPr w:rsidR="006F36B0" w:rsidRPr="006F36B0" w:rsidSect="0010556A">
      <w:headerReference w:type="default" r:id="rId7"/>
      <w:pgSz w:w="11906" w:h="16838"/>
      <w:pgMar w:top="28" w:right="1418" w:bottom="42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1A5" w:rsidRDefault="007441A5">
      <w:r>
        <w:separator/>
      </w:r>
    </w:p>
  </w:endnote>
  <w:endnote w:type="continuationSeparator" w:id="0">
    <w:p w:rsidR="007441A5" w:rsidRDefault="00744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1A5" w:rsidRDefault="007441A5">
      <w:r>
        <w:separator/>
      </w:r>
    </w:p>
  </w:footnote>
  <w:footnote w:type="continuationSeparator" w:id="0">
    <w:p w:rsidR="007441A5" w:rsidRDefault="007441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A82" w:rsidRDefault="00DA1929" w:rsidP="0090363A">
    <w:pPr>
      <w:pStyle w:val="En-tte"/>
      <w:spacing w:line="20" w:lineRule="exact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8F1B11F" wp14:editId="0B24A18C">
          <wp:simplePos x="0" y="0"/>
          <wp:positionH relativeFrom="column">
            <wp:posOffset>-1202055</wp:posOffset>
          </wp:positionH>
          <wp:positionV relativeFrom="paragraph">
            <wp:posOffset>140970</wp:posOffset>
          </wp:positionV>
          <wp:extent cx="962025" cy="9334500"/>
          <wp:effectExtent l="0" t="0" r="0" b="0"/>
          <wp:wrapTight wrapText="bothSides">
            <wp:wrapPolygon edited="0">
              <wp:start x="0" y="0"/>
              <wp:lineTo x="0" y="21556"/>
              <wp:lineTo x="21386" y="21556"/>
              <wp:lineTo x="21386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33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96F34"/>
    <w:multiLevelType w:val="hybridMultilevel"/>
    <w:tmpl w:val="BF48E6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40827"/>
    <w:multiLevelType w:val="hybridMultilevel"/>
    <w:tmpl w:val="BF28E5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04082"/>
    <w:multiLevelType w:val="hybridMultilevel"/>
    <w:tmpl w:val="15466F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77CAC"/>
    <w:multiLevelType w:val="hybridMultilevel"/>
    <w:tmpl w:val="46A8EC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2797A"/>
    <w:multiLevelType w:val="hybridMultilevel"/>
    <w:tmpl w:val="130AAE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33B73"/>
    <w:multiLevelType w:val="hybridMultilevel"/>
    <w:tmpl w:val="F142F8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C142B"/>
    <w:multiLevelType w:val="hybridMultilevel"/>
    <w:tmpl w:val="98F0D5F0"/>
    <w:lvl w:ilvl="0" w:tplc="0ED67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680CE1"/>
    <w:multiLevelType w:val="hybridMultilevel"/>
    <w:tmpl w:val="720830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3E0"/>
    <w:rsid w:val="00007AD2"/>
    <w:rsid w:val="00034A3F"/>
    <w:rsid w:val="00063905"/>
    <w:rsid w:val="0008787E"/>
    <w:rsid w:val="0009525E"/>
    <w:rsid w:val="000D411B"/>
    <w:rsid w:val="000F0116"/>
    <w:rsid w:val="00106F93"/>
    <w:rsid w:val="00113692"/>
    <w:rsid w:val="00130E69"/>
    <w:rsid w:val="00131485"/>
    <w:rsid w:val="00140A93"/>
    <w:rsid w:val="001621EF"/>
    <w:rsid w:val="0016251F"/>
    <w:rsid w:val="00175DD0"/>
    <w:rsid w:val="00192EB1"/>
    <w:rsid w:val="001C1C32"/>
    <w:rsid w:val="001D1FD7"/>
    <w:rsid w:val="001D5502"/>
    <w:rsid w:val="001D6411"/>
    <w:rsid w:val="001E1E4B"/>
    <w:rsid w:val="00224DBF"/>
    <w:rsid w:val="0023061C"/>
    <w:rsid w:val="00231879"/>
    <w:rsid w:val="00242FE2"/>
    <w:rsid w:val="00250A6B"/>
    <w:rsid w:val="00255805"/>
    <w:rsid w:val="002907F4"/>
    <w:rsid w:val="00295A0B"/>
    <w:rsid w:val="002E6B2B"/>
    <w:rsid w:val="002F38A7"/>
    <w:rsid w:val="00324873"/>
    <w:rsid w:val="00341FEA"/>
    <w:rsid w:val="0038383B"/>
    <w:rsid w:val="00384127"/>
    <w:rsid w:val="003918B2"/>
    <w:rsid w:val="003D4406"/>
    <w:rsid w:val="003E4003"/>
    <w:rsid w:val="003F3354"/>
    <w:rsid w:val="00403213"/>
    <w:rsid w:val="0044646D"/>
    <w:rsid w:val="00461B7C"/>
    <w:rsid w:val="00472CD1"/>
    <w:rsid w:val="0047626C"/>
    <w:rsid w:val="00490DCD"/>
    <w:rsid w:val="004B6B87"/>
    <w:rsid w:val="004D43D5"/>
    <w:rsid w:val="004E5C9A"/>
    <w:rsid w:val="00524DE2"/>
    <w:rsid w:val="0053542F"/>
    <w:rsid w:val="0053586F"/>
    <w:rsid w:val="0054241C"/>
    <w:rsid w:val="00553FD7"/>
    <w:rsid w:val="005753AB"/>
    <w:rsid w:val="00576D12"/>
    <w:rsid w:val="00584139"/>
    <w:rsid w:val="005A1543"/>
    <w:rsid w:val="005A2380"/>
    <w:rsid w:val="005B1CBC"/>
    <w:rsid w:val="005B24E7"/>
    <w:rsid w:val="005D4ED9"/>
    <w:rsid w:val="005F3375"/>
    <w:rsid w:val="00634A77"/>
    <w:rsid w:val="0064277F"/>
    <w:rsid w:val="0066024C"/>
    <w:rsid w:val="00686690"/>
    <w:rsid w:val="00692DA1"/>
    <w:rsid w:val="00695D4B"/>
    <w:rsid w:val="006B24D0"/>
    <w:rsid w:val="006B53D1"/>
    <w:rsid w:val="006F3464"/>
    <w:rsid w:val="006F36B0"/>
    <w:rsid w:val="00701ADC"/>
    <w:rsid w:val="00735F23"/>
    <w:rsid w:val="007441A5"/>
    <w:rsid w:val="007558B7"/>
    <w:rsid w:val="0076541A"/>
    <w:rsid w:val="0076612B"/>
    <w:rsid w:val="0077060E"/>
    <w:rsid w:val="00782364"/>
    <w:rsid w:val="00786CD1"/>
    <w:rsid w:val="007A3716"/>
    <w:rsid w:val="007B0B10"/>
    <w:rsid w:val="007B38AA"/>
    <w:rsid w:val="007B6434"/>
    <w:rsid w:val="00840F17"/>
    <w:rsid w:val="0087192B"/>
    <w:rsid w:val="008B0CEA"/>
    <w:rsid w:val="008E60DB"/>
    <w:rsid w:val="00925575"/>
    <w:rsid w:val="009412DE"/>
    <w:rsid w:val="0094165B"/>
    <w:rsid w:val="00946056"/>
    <w:rsid w:val="00973CD9"/>
    <w:rsid w:val="00974911"/>
    <w:rsid w:val="00975158"/>
    <w:rsid w:val="009855F9"/>
    <w:rsid w:val="00993434"/>
    <w:rsid w:val="009A6877"/>
    <w:rsid w:val="009B76C3"/>
    <w:rsid w:val="009E3CCB"/>
    <w:rsid w:val="009E6CCF"/>
    <w:rsid w:val="00A4571C"/>
    <w:rsid w:val="00A529D8"/>
    <w:rsid w:val="00A61C1F"/>
    <w:rsid w:val="00A70BD6"/>
    <w:rsid w:val="00AC35AC"/>
    <w:rsid w:val="00B52AD8"/>
    <w:rsid w:val="00B52D52"/>
    <w:rsid w:val="00B711AB"/>
    <w:rsid w:val="00B93DF8"/>
    <w:rsid w:val="00BA3362"/>
    <w:rsid w:val="00BC3AAB"/>
    <w:rsid w:val="00BD12E3"/>
    <w:rsid w:val="00C145C8"/>
    <w:rsid w:val="00C323E0"/>
    <w:rsid w:val="00C3335A"/>
    <w:rsid w:val="00C51BC6"/>
    <w:rsid w:val="00C523B6"/>
    <w:rsid w:val="00C5765F"/>
    <w:rsid w:val="00C737AE"/>
    <w:rsid w:val="00C82A60"/>
    <w:rsid w:val="00CA3C70"/>
    <w:rsid w:val="00CB715E"/>
    <w:rsid w:val="00CE38D5"/>
    <w:rsid w:val="00CF4812"/>
    <w:rsid w:val="00CF5AC1"/>
    <w:rsid w:val="00D13BF2"/>
    <w:rsid w:val="00D14F45"/>
    <w:rsid w:val="00D25E84"/>
    <w:rsid w:val="00D308DB"/>
    <w:rsid w:val="00D313C9"/>
    <w:rsid w:val="00D50839"/>
    <w:rsid w:val="00D74BA7"/>
    <w:rsid w:val="00D75C73"/>
    <w:rsid w:val="00D8266D"/>
    <w:rsid w:val="00DA1929"/>
    <w:rsid w:val="00DB30AB"/>
    <w:rsid w:val="00DB34CC"/>
    <w:rsid w:val="00DB4329"/>
    <w:rsid w:val="00DB7DCB"/>
    <w:rsid w:val="00DD2170"/>
    <w:rsid w:val="00DD59C2"/>
    <w:rsid w:val="00DE51B7"/>
    <w:rsid w:val="00E02452"/>
    <w:rsid w:val="00E3226A"/>
    <w:rsid w:val="00E55FE1"/>
    <w:rsid w:val="00E57A54"/>
    <w:rsid w:val="00E61CF3"/>
    <w:rsid w:val="00E64ED5"/>
    <w:rsid w:val="00E67282"/>
    <w:rsid w:val="00E822C0"/>
    <w:rsid w:val="00E824EF"/>
    <w:rsid w:val="00EB7F03"/>
    <w:rsid w:val="00EC289B"/>
    <w:rsid w:val="00EE3E8F"/>
    <w:rsid w:val="00EF1106"/>
    <w:rsid w:val="00F057CF"/>
    <w:rsid w:val="00F05920"/>
    <w:rsid w:val="00F24CB0"/>
    <w:rsid w:val="00F33247"/>
    <w:rsid w:val="00F3723B"/>
    <w:rsid w:val="00F45A80"/>
    <w:rsid w:val="00F61554"/>
    <w:rsid w:val="00F91353"/>
    <w:rsid w:val="00FA271C"/>
    <w:rsid w:val="00FB4807"/>
    <w:rsid w:val="00FB6A56"/>
    <w:rsid w:val="00FC48E9"/>
    <w:rsid w:val="00FD4432"/>
    <w:rsid w:val="00FD5CB5"/>
    <w:rsid w:val="00FE49A1"/>
    <w:rsid w:val="00FE78FD"/>
    <w:rsid w:val="00FF2BBC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04D28-EDDD-45B1-8137-EBA01FA4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10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323E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323E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23E0"/>
    <w:rPr>
      <w:rFonts w:ascii="Arial" w:eastAsia="Yu Mincho" w:hAnsi="Arial" w:cs="Times New Roman"/>
      <w:sz w:val="24"/>
      <w:lang w:eastAsia="ja-JP"/>
    </w:rPr>
  </w:style>
  <w:style w:type="paragraph" w:styleId="Sansinterligne">
    <w:name w:val="No Spacing"/>
    <w:uiPriority w:val="1"/>
    <w:qFormat/>
    <w:rsid w:val="00C323E0"/>
    <w:pPr>
      <w:spacing w:after="0" w:line="240" w:lineRule="auto"/>
    </w:pPr>
    <w:rPr>
      <w:rFonts w:ascii="Calibri" w:eastAsia="Yu Mincho" w:hAnsi="Calibri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 St Cloud</dc:creator>
  <cp:keywords/>
  <dc:description/>
  <cp:lastModifiedBy>CGT</cp:lastModifiedBy>
  <cp:revision>2</cp:revision>
  <cp:lastPrinted>2023-10-12T13:32:00Z</cp:lastPrinted>
  <dcterms:created xsi:type="dcterms:W3CDTF">2023-10-20T06:01:00Z</dcterms:created>
  <dcterms:modified xsi:type="dcterms:W3CDTF">2023-10-20T06:01:00Z</dcterms:modified>
</cp:coreProperties>
</file>