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299" w:rsidRPr="00562952" w:rsidRDefault="005D7299" w:rsidP="005D7299">
      <w:pPr>
        <w:rPr>
          <w:rFonts w:asciiTheme="majorHAnsi" w:hAnsiTheme="majorHAnsi" w:cstheme="minorHAnsi"/>
          <w:b/>
          <w:sz w:val="28"/>
          <w:szCs w:val="28"/>
        </w:rPr>
      </w:pPr>
      <w:r w:rsidRPr="00562952">
        <w:rPr>
          <w:rFonts w:asciiTheme="majorHAnsi" w:hAnsiTheme="majorHAnsi" w:cstheme="minorHAnsi"/>
          <w:noProof/>
          <w:sz w:val="28"/>
          <w:szCs w:val="28"/>
          <w:lang w:eastAsia="fr-FR"/>
        </w:rPr>
        <w:drawing>
          <wp:anchor distT="0" distB="0" distL="114300" distR="114300" simplePos="0" relativeHeight="251659264" behindDoc="1" locked="0" layoutInCell="1" allowOverlap="1" wp14:anchorId="5EF5F2AF" wp14:editId="1C6BFCD1">
            <wp:simplePos x="0" y="0"/>
            <wp:positionH relativeFrom="column">
              <wp:posOffset>487045</wp:posOffset>
            </wp:positionH>
            <wp:positionV relativeFrom="paragraph">
              <wp:posOffset>-88265</wp:posOffset>
            </wp:positionV>
            <wp:extent cx="1048096" cy="1295400"/>
            <wp:effectExtent l="0" t="0" r="0" b="0"/>
            <wp:wrapNone/>
            <wp:docPr id="3" name="Image 0" descr="cg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gt.bmp"/>
                    <pic:cNvPicPr>
                      <a:picLocks noChangeAspect="1" noChangeArrowheads="1"/>
                    </pic:cNvPicPr>
                  </pic:nvPicPr>
                  <pic:blipFill>
                    <a:blip r:embed="rId5"/>
                    <a:srcRect/>
                    <a:stretch>
                      <a:fillRect/>
                    </a:stretch>
                  </pic:blipFill>
                  <pic:spPr bwMode="auto">
                    <a:xfrm>
                      <a:off x="0" y="0"/>
                      <a:ext cx="1048096" cy="1295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62952">
        <w:rPr>
          <w:rFonts w:asciiTheme="majorHAnsi" w:hAnsiTheme="majorHAnsi" w:cstheme="minorHAnsi"/>
          <w:b/>
          <w:noProof/>
          <w:sz w:val="28"/>
          <w:szCs w:val="28"/>
          <w:lang w:eastAsia="fr-FR"/>
        </w:rPr>
        <w:drawing>
          <wp:anchor distT="0" distB="0" distL="114300" distR="114300" simplePos="0" relativeHeight="251661312" behindDoc="1" locked="0" layoutInCell="1" allowOverlap="1" wp14:anchorId="75CE9E36" wp14:editId="129877FA">
            <wp:simplePos x="0" y="0"/>
            <wp:positionH relativeFrom="column">
              <wp:posOffset>8165338</wp:posOffset>
            </wp:positionH>
            <wp:positionV relativeFrom="paragraph">
              <wp:posOffset>130200</wp:posOffset>
            </wp:positionV>
            <wp:extent cx="1225550" cy="114617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5550" cy="1146175"/>
                    </a:xfrm>
                    <a:prstGeom prst="rect">
                      <a:avLst/>
                    </a:prstGeom>
                    <a:noFill/>
                  </pic:spPr>
                </pic:pic>
              </a:graphicData>
            </a:graphic>
            <wp14:sizeRelH relativeFrom="page">
              <wp14:pctWidth>0</wp14:pctWidth>
            </wp14:sizeRelH>
            <wp14:sizeRelV relativeFrom="page">
              <wp14:pctHeight>0</wp14:pctHeight>
            </wp14:sizeRelV>
          </wp:anchor>
        </w:drawing>
      </w:r>
      <w:r w:rsidRPr="00562952">
        <w:rPr>
          <w:rFonts w:asciiTheme="majorHAnsi" w:hAnsiTheme="majorHAnsi" w:cstheme="minorHAnsi"/>
          <w:b/>
          <w:sz w:val="28"/>
          <w:szCs w:val="28"/>
        </w:rPr>
        <w:t xml:space="preserve">                                                                                               </w:t>
      </w:r>
    </w:p>
    <w:p w:rsidR="005D7299" w:rsidRPr="002A3AB1" w:rsidRDefault="005D7299" w:rsidP="005D7299">
      <w:pPr>
        <w:spacing w:after="0"/>
        <w:jc w:val="center"/>
        <w:rPr>
          <w:rFonts w:ascii="Times New Roman" w:hAnsi="Times New Roman" w:cs="Times New Roman"/>
          <w:b/>
          <w:sz w:val="44"/>
          <w:szCs w:val="44"/>
        </w:rPr>
      </w:pPr>
      <w:r>
        <w:rPr>
          <w:rFonts w:ascii="Times New Roman" w:hAnsi="Times New Roman" w:cs="Times New Roman"/>
          <w:b/>
          <w:sz w:val="44"/>
          <w:szCs w:val="44"/>
          <w:u w:val="single"/>
        </w:rPr>
        <w:t xml:space="preserve">Compte </w:t>
      </w:r>
      <w:r w:rsidRPr="002A3AB1">
        <w:rPr>
          <w:rFonts w:ascii="Times New Roman" w:hAnsi="Times New Roman" w:cs="Times New Roman"/>
          <w:b/>
          <w:sz w:val="44"/>
          <w:szCs w:val="44"/>
          <w:u w:val="single"/>
        </w:rPr>
        <w:t xml:space="preserve">rendu CSE du </w:t>
      </w:r>
      <w:r>
        <w:rPr>
          <w:rFonts w:ascii="Times New Roman" w:hAnsi="Times New Roman" w:cs="Times New Roman"/>
          <w:b/>
          <w:sz w:val="44"/>
          <w:szCs w:val="44"/>
          <w:u w:val="single"/>
        </w:rPr>
        <w:t>18 juillet</w:t>
      </w:r>
      <w:r w:rsidRPr="002A3AB1">
        <w:rPr>
          <w:rFonts w:ascii="Times New Roman" w:hAnsi="Times New Roman" w:cs="Times New Roman"/>
          <w:b/>
          <w:sz w:val="44"/>
          <w:szCs w:val="44"/>
          <w:u w:val="single"/>
        </w:rPr>
        <w:t xml:space="preserve"> 2024</w:t>
      </w:r>
    </w:p>
    <w:p w:rsidR="005D7299" w:rsidRPr="00780E76" w:rsidRDefault="005D7299" w:rsidP="005D7299">
      <w:pPr>
        <w:spacing w:after="0"/>
        <w:rPr>
          <w:rFonts w:ascii="Calibri" w:hAnsi="Calibri" w:cs="Calibri"/>
          <w:b/>
          <w:caps/>
          <w:color w:val="365F91"/>
          <w:sz w:val="28"/>
          <w:szCs w:val="28"/>
          <w:u w:val="single"/>
        </w:rPr>
      </w:pPr>
    </w:p>
    <w:p w:rsidR="005D7299" w:rsidRDefault="005D7299" w:rsidP="005D7299">
      <w:pPr>
        <w:spacing w:after="0"/>
        <w:rPr>
          <w:rFonts w:ascii="Calibri" w:hAnsi="Calibri" w:cs="Calibri"/>
          <w:sz w:val="16"/>
          <w:szCs w:val="16"/>
        </w:rPr>
      </w:pPr>
    </w:p>
    <w:tbl>
      <w:tblPr>
        <w:tblStyle w:val="Grilledutableau"/>
        <w:tblpPr w:leftFromText="141" w:rightFromText="141" w:vertAnchor="text" w:horzAnchor="page" w:tblpX="8731" w:tblpY="5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97"/>
        <w:gridCol w:w="1140"/>
      </w:tblGrid>
      <w:tr w:rsidR="005D7299" w:rsidRPr="002A3AB1" w:rsidTr="005D7299">
        <w:tc>
          <w:tcPr>
            <w:tcW w:w="2837" w:type="dxa"/>
            <w:gridSpan w:val="2"/>
          </w:tcPr>
          <w:p w:rsidR="005D7299" w:rsidRPr="002A3AB1" w:rsidRDefault="005D7299" w:rsidP="005D7299">
            <w:pPr>
              <w:pStyle w:val="Paragraphedeliste"/>
              <w:ind w:left="0"/>
              <w:jc w:val="center"/>
              <w:rPr>
                <w:rFonts w:ascii="Times New Roman" w:hAnsi="Times New Roman"/>
                <w:sz w:val="24"/>
                <w:szCs w:val="24"/>
              </w:rPr>
            </w:pPr>
            <w:r w:rsidRPr="002A3AB1">
              <w:rPr>
                <w:rFonts w:ascii="Times New Roman" w:hAnsi="Times New Roman"/>
                <w:sz w:val="24"/>
                <w:szCs w:val="24"/>
              </w:rPr>
              <w:t>Effectif établissement</w:t>
            </w:r>
          </w:p>
        </w:tc>
      </w:tr>
      <w:tr w:rsidR="005D7299" w:rsidRPr="002A3AB1" w:rsidTr="005D7299">
        <w:tc>
          <w:tcPr>
            <w:tcW w:w="1697" w:type="dxa"/>
          </w:tcPr>
          <w:p w:rsidR="005D7299" w:rsidRPr="002A3AB1" w:rsidRDefault="005D7299" w:rsidP="005D7299">
            <w:pPr>
              <w:pStyle w:val="Paragraphedeliste"/>
              <w:ind w:left="0"/>
              <w:jc w:val="center"/>
              <w:rPr>
                <w:rFonts w:ascii="Times New Roman" w:hAnsi="Times New Roman"/>
                <w:sz w:val="24"/>
                <w:szCs w:val="24"/>
              </w:rPr>
            </w:pPr>
            <w:r w:rsidRPr="002A3AB1">
              <w:rPr>
                <w:rFonts w:ascii="Times New Roman" w:hAnsi="Times New Roman"/>
                <w:sz w:val="24"/>
                <w:szCs w:val="24"/>
              </w:rPr>
              <w:t>Femmes</w:t>
            </w:r>
          </w:p>
        </w:tc>
        <w:tc>
          <w:tcPr>
            <w:tcW w:w="1140" w:type="dxa"/>
          </w:tcPr>
          <w:p w:rsidR="005D7299" w:rsidRPr="002A3AB1" w:rsidRDefault="005D7299" w:rsidP="005D7299">
            <w:pPr>
              <w:pStyle w:val="Paragraphedeliste"/>
              <w:ind w:left="0"/>
              <w:jc w:val="center"/>
              <w:rPr>
                <w:rFonts w:ascii="Times New Roman" w:hAnsi="Times New Roman"/>
                <w:sz w:val="24"/>
                <w:szCs w:val="24"/>
              </w:rPr>
            </w:pPr>
            <w:r>
              <w:rPr>
                <w:rFonts w:ascii="Times New Roman" w:hAnsi="Times New Roman"/>
                <w:sz w:val="24"/>
                <w:szCs w:val="24"/>
              </w:rPr>
              <w:t>107</w:t>
            </w:r>
          </w:p>
        </w:tc>
      </w:tr>
      <w:tr w:rsidR="005D7299" w:rsidRPr="002A3AB1" w:rsidTr="005D7299">
        <w:tc>
          <w:tcPr>
            <w:tcW w:w="1697" w:type="dxa"/>
          </w:tcPr>
          <w:p w:rsidR="005D7299" w:rsidRPr="002A3AB1" w:rsidRDefault="005D7299" w:rsidP="005D7299">
            <w:pPr>
              <w:pStyle w:val="Paragraphedeliste"/>
              <w:ind w:left="0"/>
              <w:jc w:val="center"/>
              <w:rPr>
                <w:rFonts w:ascii="Times New Roman" w:hAnsi="Times New Roman"/>
                <w:sz w:val="24"/>
                <w:szCs w:val="24"/>
              </w:rPr>
            </w:pPr>
            <w:r w:rsidRPr="002A3AB1">
              <w:rPr>
                <w:rFonts w:ascii="Times New Roman" w:hAnsi="Times New Roman"/>
                <w:sz w:val="24"/>
                <w:szCs w:val="24"/>
              </w:rPr>
              <w:t>Hommes</w:t>
            </w:r>
          </w:p>
        </w:tc>
        <w:tc>
          <w:tcPr>
            <w:tcW w:w="1140" w:type="dxa"/>
          </w:tcPr>
          <w:p w:rsidR="005D7299" w:rsidRPr="002A3AB1" w:rsidRDefault="005D7299" w:rsidP="005D7299">
            <w:pPr>
              <w:pStyle w:val="Paragraphedeliste"/>
              <w:ind w:left="0"/>
              <w:jc w:val="center"/>
              <w:rPr>
                <w:rFonts w:ascii="Times New Roman" w:hAnsi="Times New Roman"/>
                <w:sz w:val="24"/>
                <w:szCs w:val="24"/>
              </w:rPr>
            </w:pPr>
            <w:r>
              <w:rPr>
                <w:rFonts w:ascii="Times New Roman" w:hAnsi="Times New Roman"/>
                <w:sz w:val="24"/>
                <w:szCs w:val="24"/>
              </w:rPr>
              <w:t>511</w:t>
            </w:r>
          </w:p>
        </w:tc>
      </w:tr>
      <w:tr w:rsidR="005D7299" w:rsidRPr="002A3AB1" w:rsidTr="005D7299">
        <w:tc>
          <w:tcPr>
            <w:tcW w:w="1697" w:type="dxa"/>
          </w:tcPr>
          <w:p w:rsidR="005D7299" w:rsidRPr="002A3AB1" w:rsidRDefault="005D7299" w:rsidP="005D7299">
            <w:pPr>
              <w:pStyle w:val="Paragraphedeliste"/>
              <w:ind w:left="0"/>
              <w:jc w:val="center"/>
              <w:rPr>
                <w:rFonts w:ascii="Times New Roman" w:hAnsi="Times New Roman"/>
                <w:b/>
                <w:sz w:val="24"/>
                <w:szCs w:val="24"/>
              </w:rPr>
            </w:pPr>
            <w:r w:rsidRPr="002A3AB1">
              <w:rPr>
                <w:rFonts w:ascii="Times New Roman" w:hAnsi="Times New Roman"/>
                <w:b/>
                <w:sz w:val="24"/>
                <w:szCs w:val="24"/>
              </w:rPr>
              <w:t>Total</w:t>
            </w:r>
          </w:p>
        </w:tc>
        <w:tc>
          <w:tcPr>
            <w:tcW w:w="1140" w:type="dxa"/>
          </w:tcPr>
          <w:p w:rsidR="005D7299" w:rsidRPr="002A3AB1" w:rsidRDefault="005D7299" w:rsidP="005D7299">
            <w:pPr>
              <w:pStyle w:val="Paragraphedeliste"/>
              <w:ind w:left="0"/>
              <w:jc w:val="center"/>
              <w:rPr>
                <w:rFonts w:ascii="Times New Roman" w:hAnsi="Times New Roman"/>
                <w:b/>
                <w:sz w:val="24"/>
                <w:szCs w:val="24"/>
              </w:rPr>
            </w:pPr>
            <w:r>
              <w:rPr>
                <w:rFonts w:ascii="Times New Roman" w:hAnsi="Times New Roman"/>
                <w:b/>
                <w:sz w:val="24"/>
                <w:szCs w:val="24"/>
              </w:rPr>
              <w:t>618</w:t>
            </w:r>
          </w:p>
        </w:tc>
      </w:tr>
    </w:tbl>
    <w:p w:rsidR="005D7299" w:rsidRPr="004A12A2" w:rsidRDefault="005D7299" w:rsidP="005D7299">
      <w:pPr>
        <w:spacing w:after="0"/>
        <w:rPr>
          <w:rFonts w:ascii="Calibri" w:hAnsi="Calibri" w:cs="Calibri"/>
          <w:sz w:val="16"/>
          <w:szCs w:val="16"/>
        </w:rPr>
      </w:pPr>
    </w:p>
    <w:p w:rsidR="005D7299" w:rsidRPr="005B11F4" w:rsidRDefault="005D7299" w:rsidP="005D7299">
      <w:pPr>
        <w:pStyle w:val="Paragraphedeliste"/>
        <w:spacing w:after="0"/>
        <w:ind w:left="1701"/>
        <w:jc w:val="both"/>
        <w:rPr>
          <w:rFonts w:ascii="Arial" w:hAnsi="Arial" w:cs="Arial"/>
          <w:i/>
          <w:color w:val="00B050"/>
          <w:sz w:val="24"/>
          <w:szCs w:val="24"/>
        </w:rPr>
      </w:pPr>
    </w:p>
    <w:p w:rsidR="005D7299" w:rsidRPr="002A3AB1" w:rsidRDefault="005D7299" w:rsidP="005D7299">
      <w:pPr>
        <w:pStyle w:val="Paragraphedeliste"/>
        <w:numPr>
          <w:ilvl w:val="0"/>
          <w:numId w:val="1"/>
        </w:numPr>
        <w:spacing w:after="0"/>
        <w:ind w:left="1701"/>
        <w:jc w:val="both"/>
        <w:rPr>
          <w:rFonts w:ascii="Times New Roman" w:hAnsi="Times New Roman"/>
          <w:b/>
          <w:i/>
          <w:color w:val="00B050"/>
          <w:sz w:val="24"/>
          <w:szCs w:val="24"/>
        </w:rPr>
      </w:pPr>
      <w:r w:rsidRPr="00552FEE">
        <w:rPr>
          <w:rFonts w:ascii="Arial" w:hAnsi="Arial" w:cs="Arial"/>
          <w:noProof/>
          <w:sz w:val="28"/>
          <w:szCs w:val="28"/>
          <w:lang w:eastAsia="fr-FR"/>
        </w:rPr>
        <w:drawing>
          <wp:anchor distT="0" distB="0" distL="114300" distR="114300" simplePos="0" relativeHeight="251660288" behindDoc="1" locked="0" layoutInCell="1" allowOverlap="1" wp14:anchorId="7E3F7D1F" wp14:editId="64AFFD27">
            <wp:simplePos x="0" y="0"/>
            <wp:positionH relativeFrom="column">
              <wp:posOffset>8310880</wp:posOffset>
            </wp:positionH>
            <wp:positionV relativeFrom="paragraph">
              <wp:posOffset>24765</wp:posOffset>
            </wp:positionV>
            <wp:extent cx="1314450" cy="1314450"/>
            <wp:effectExtent l="0" t="0" r="0" b="0"/>
            <wp:wrapNone/>
            <wp:docPr id="1" name="Image 1" descr="C:\Users\Syndicat\AppData\Local\Microsoft\Windows\INetCache\Content.Word\Unitag_QRCode_1635254657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yndicat\AppData\Local\Microsoft\Windows\INetCache\Content.Word\Unitag_QRCode_163525465732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2A3AB1">
        <w:rPr>
          <w:rFonts w:ascii="Times New Roman" w:hAnsi="Times New Roman"/>
          <w:b/>
          <w:i/>
          <w:color w:val="00B050"/>
          <w:sz w:val="24"/>
          <w:szCs w:val="24"/>
          <w:u w:val="single"/>
        </w:rPr>
        <w:t>Effectifs :</w:t>
      </w:r>
    </w:p>
    <w:p w:rsidR="005D7299" w:rsidRPr="002A3AB1" w:rsidRDefault="005D7299" w:rsidP="005D7299">
      <w:pPr>
        <w:pStyle w:val="Paragraphedeliste"/>
        <w:spacing w:after="0"/>
        <w:ind w:left="1701"/>
        <w:jc w:val="both"/>
        <w:rPr>
          <w:rFonts w:ascii="Times New Roman" w:hAnsi="Times New Roman"/>
          <w:b/>
          <w:i/>
          <w:color w:val="00B050"/>
          <w:sz w:val="24"/>
          <w:szCs w:val="24"/>
        </w:rPr>
      </w:pPr>
    </w:p>
    <w:p w:rsidR="005D7299" w:rsidRPr="002A3AB1" w:rsidRDefault="005D7299" w:rsidP="005D7299">
      <w:pPr>
        <w:pStyle w:val="Paragraphedeliste"/>
        <w:spacing w:after="0"/>
        <w:ind w:left="1134"/>
        <w:jc w:val="both"/>
        <w:rPr>
          <w:rFonts w:ascii="Times New Roman" w:hAnsi="Times New Roman"/>
          <w:i/>
          <w:sz w:val="24"/>
          <w:szCs w:val="24"/>
        </w:rPr>
      </w:pPr>
      <w:r w:rsidRPr="002A3AB1">
        <w:rPr>
          <w:rFonts w:ascii="Times New Roman" w:hAnsi="Times New Roman"/>
          <w:b/>
          <w:i/>
          <w:sz w:val="24"/>
          <w:szCs w:val="24"/>
          <w:u w:val="single"/>
        </w:rPr>
        <w:t>Entrées / Sorties :</w:t>
      </w:r>
      <w:r w:rsidRPr="002A3AB1">
        <w:rPr>
          <w:rFonts w:ascii="Times New Roman" w:hAnsi="Times New Roman"/>
          <w:i/>
          <w:sz w:val="24"/>
          <w:szCs w:val="24"/>
        </w:rPr>
        <w:t xml:space="preserve">       </w:t>
      </w:r>
    </w:p>
    <w:p w:rsidR="005D7299" w:rsidRPr="002A3AB1" w:rsidRDefault="005D7299" w:rsidP="005D7299">
      <w:pPr>
        <w:pStyle w:val="Paragraphedeliste"/>
        <w:numPr>
          <w:ilvl w:val="0"/>
          <w:numId w:val="3"/>
        </w:numPr>
        <w:spacing w:after="0"/>
        <w:jc w:val="both"/>
        <w:rPr>
          <w:rFonts w:ascii="Times New Roman" w:hAnsi="Times New Roman"/>
          <w:sz w:val="24"/>
          <w:szCs w:val="24"/>
        </w:rPr>
      </w:pPr>
      <w:r w:rsidRPr="002A3AB1">
        <w:rPr>
          <w:rFonts w:ascii="Times New Roman" w:hAnsi="Times New Roman"/>
          <w:sz w:val="24"/>
          <w:szCs w:val="24"/>
          <w:u w:val="single"/>
        </w:rPr>
        <w:t>Femme</w:t>
      </w:r>
      <w:r w:rsidRPr="002A3AB1">
        <w:rPr>
          <w:rFonts w:ascii="Times New Roman" w:hAnsi="Times New Roman"/>
          <w:sz w:val="24"/>
          <w:szCs w:val="24"/>
        </w:rPr>
        <w:t xml:space="preserve"> : </w:t>
      </w:r>
      <w:r>
        <w:rPr>
          <w:rFonts w:ascii="Times New Roman" w:hAnsi="Times New Roman"/>
          <w:sz w:val="24"/>
          <w:szCs w:val="24"/>
        </w:rPr>
        <w:t>2</w:t>
      </w:r>
      <w:r w:rsidRPr="002A3AB1">
        <w:rPr>
          <w:rFonts w:ascii="Times New Roman" w:hAnsi="Times New Roman"/>
          <w:sz w:val="24"/>
          <w:szCs w:val="24"/>
        </w:rPr>
        <w:t xml:space="preserve"> entrées</w:t>
      </w:r>
      <w:r>
        <w:rPr>
          <w:rFonts w:ascii="Times New Roman" w:hAnsi="Times New Roman"/>
          <w:sz w:val="24"/>
          <w:szCs w:val="24"/>
        </w:rPr>
        <w:t xml:space="preserve"> </w:t>
      </w:r>
      <w:r w:rsidRPr="002A3AB1">
        <w:rPr>
          <w:rFonts w:ascii="Times New Roman" w:hAnsi="Times New Roman"/>
          <w:sz w:val="24"/>
          <w:szCs w:val="24"/>
        </w:rPr>
        <w:t xml:space="preserve"> </w:t>
      </w:r>
      <w:r>
        <w:rPr>
          <w:rFonts w:ascii="Times New Roman" w:hAnsi="Times New Roman"/>
          <w:sz w:val="24"/>
          <w:szCs w:val="24"/>
        </w:rPr>
        <w:t>(2 CDI SF)</w:t>
      </w:r>
    </w:p>
    <w:p w:rsidR="005D7299" w:rsidRPr="002A3AB1" w:rsidRDefault="005D7299" w:rsidP="005D7299">
      <w:pPr>
        <w:pStyle w:val="Paragraphedeliste"/>
        <w:numPr>
          <w:ilvl w:val="0"/>
          <w:numId w:val="3"/>
        </w:numPr>
        <w:spacing w:after="0"/>
        <w:rPr>
          <w:rFonts w:ascii="Times New Roman" w:hAnsi="Times New Roman"/>
          <w:sz w:val="24"/>
          <w:szCs w:val="24"/>
        </w:rPr>
      </w:pPr>
      <w:r w:rsidRPr="002A3AB1">
        <w:rPr>
          <w:rFonts w:ascii="Times New Roman" w:hAnsi="Times New Roman"/>
          <w:sz w:val="24"/>
          <w:szCs w:val="24"/>
          <w:u w:val="single"/>
        </w:rPr>
        <w:t>Homme </w:t>
      </w:r>
      <w:r w:rsidRPr="002A3AB1">
        <w:rPr>
          <w:rFonts w:ascii="Times New Roman" w:hAnsi="Times New Roman"/>
          <w:sz w:val="24"/>
          <w:szCs w:val="24"/>
        </w:rPr>
        <w:t xml:space="preserve">: </w:t>
      </w:r>
      <w:r>
        <w:rPr>
          <w:rFonts w:ascii="Times New Roman" w:hAnsi="Times New Roman"/>
          <w:sz w:val="24"/>
          <w:szCs w:val="24"/>
        </w:rPr>
        <w:t>6</w:t>
      </w:r>
      <w:r w:rsidRPr="002A3AB1">
        <w:rPr>
          <w:rFonts w:ascii="Times New Roman" w:hAnsi="Times New Roman"/>
          <w:sz w:val="24"/>
          <w:szCs w:val="24"/>
        </w:rPr>
        <w:t xml:space="preserve"> entrées (</w:t>
      </w:r>
      <w:r>
        <w:rPr>
          <w:rFonts w:ascii="Times New Roman" w:hAnsi="Times New Roman"/>
          <w:sz w:val="24"/>
          <w:szCs w:val="24"/>
        </w:rPr>
        <w:t>4 CDI + 2 CDD SF)</w:t>
      </w:r>
    </w:p>
    <w:p w:rsidR="005D7299" w:rsidRPr="002A3AB1" w:rsidRDefault="005D7299" w:rsidP="005D7299">
      <w:pPr>
        <w:pStyle w:val="Paragraphedeliste"/>
        <w:spacing w:after="0"/>
        <w:ind w:left="709"/>
        <w:jc w:val="both"/>
        <w:rPr>
          <w:rFonts w:ascii="Times New Roman" w:hAnsi="Times New Roman"/>
          <w:sz w:val="24"/>
          <w:szCs w:val="24"/>
        </w:rPr>
      </w:pPr>
      <w:r w:rsidRPr="002A3AB1">
        <w:rPr>
          <w:rFonts w:ascii="Times New Roman" w:hAnsi="Times New Roman"/>
          <w:sz w:val="24"/>
          <w:szCs w:val="24"/>
        </w:rPr>
        <w:tab/>
      </w:r>
    </w:p>
    <w:p w:rsidR="005D7299" w:rsidRPr="002A3AB1" w:rsidRDefault="005D7299" w:rsidP="005D7299">
      <w:pPr>
        <w:pStyle w:val="Paragraphedeliste"/>
        <w:spacing w:after="0"/>
        <w:ind w:left="1069"/>
        <w:rPr>
          <w:rFonts w:ascii="Times New Roman" w:hAnsi="Times New Roman"/>
          <w:sz w:val="24"/>
          <w:szCs w:val="24"/>
        </w:rPr>
      </w:pPr>
      <w:r w:rsidRPr="002A3AB1">
        <w:rPr>
          <w:rFonts w:ascii="Times New Roman" w:hAnsi="Times New Roman"/>
          <w:b/>
          <w:i/>
          <w:sz w:val="24"/>
          <w:szCs w:val="24"/>
          <w:u w:val="single"/>
        </w:rPr>
        <w:t>Intérim :</w:t>
      </w:r>
      <w:r w:rsidRPr="002A3AB1">
        <w:rPr>
          <w:rFonts w:ascii="Times New Roman" w:hAnsi="Times New Roman"/>
          <w:sz w:val="24"/>
          <w:szCs w:val="24"/>
        </w:rPr>
        <w:t xml:space="preserve"> </w:t>
      </w:r>
      <w:r>
        <w:rPr>
          <w:rFonts w:ascii="Times New Roman" w:hAnsi="Times New Roman"/>
          <w:sz w:val="24"/>
          <w:szCs w:val="24"/>
        </w:rPr>
        <w:t>47</w:t>
      </w:r>
      <w:r w:rsidRPr="002A3AB1">
        <w:rPr>
          <w:rFonts w:ascii="Times New Roman" w:hAnsi="Times New Roman"/>
          <w:sz w:val="24"/>
          <w:szCs w:val="24"/>
        </w:rPr>
        <w:t xml:space="preserve"> SF + 1 NS + 1STC</w:t>
      </w:r>
      <w:r w:rsidRPr="002A3AB1">
        <w:rPr>
          <w:rFonts w:ascii="Times New Roman" w:hAnsi="Times New Roman"/>
          <w:sz w:val="24"/>
          <w:szCs w:val="24"/>
        </w:rPr>
        <w:tab/>
      </w:r>
      <w:r>
        <w:rPr>
          <w:rFonts w:ascii="Times New Roman" w:hAnsi="Times New Roman"/>
          <w:sz w:val="24"/>
          <w:szCs w:val="24"/>
        </w:rPr>
        <w:tab/>
      </w:r>
      <w:proofErr w:type="spellStart"/>
      <w:r w:rsidRPr="002A3AB1">
        <w:rPr>
          <w:rFonts w:ascii="Times New Roman" w:hAnsi="Times New Roman"/>
          <w:b/>
          <w:i/>
          <w:sz w:val="24"/>
          <w:szCs w:val="24"/>
          <w:u w:val="single"/>
        </w:rPr>
        <w:t>Expat</w:t>
      </w:r>
      <w:proofErr w:type="spellEnd"/>
      <w:r w:rsidRPr="002A3AB1">
        <w:rPr>
          <w:rFonts w:ascii="Times New Roman" w:hAnsi="Times New Roman"/>
          <w:b/>
          <w:i/>
          <w:sz w:val="24"/>
          <w:szCs w:val="24"/>
          <w:u w:val="single"/>
        </w:rPr>
        <w:t>. :</w:t>
      </w:r>
      <w:r w:rsidRPr="002A3AB1">
        <w:rPr>
          <w:rFonts w:ascii="Times New Roman" w:hAnsi="Times New Roman"/>
          <w:i/>
          <w:sz w:val="24"/>
          <w:szCs w:val="24"/>
        </w:rPr>
        <w:t xml:space="preserve"> </w:t>
      </w:r>
      <w:r>
        <w:rPr>
          <w:rFonts w:ascii="Times New Roman" w:hAnsi="Times New Roman"/>
          <w:sz w:val="24"/>
          <w:szCs w:val="24"/>
        </w:rPr>
        <w:t>5</w:t>
      </w:r>
      <w:r w:rsidRPr="002A3AB1">
        <w:rPr>
          <w:rFonts w:ascii="Times New Roman" w:hAnsi="Times New Roman"/>
          <w:sz w:val="24"/>
          <w:szCs w:val="24"/>
        </w:rPr>
        <w:tab/>
        <w:t xml:space="preserve">    </w:t>
      </w:r>
      <w:r w:rsidRPr="002A3AB1">
        <w:rPr>
          <w:rFonts w:ascii="Times New Roman" w:hAnsi="Times New Roman"/>
          <w:b/>
          <w:i/>
          <w:sz w:val="24"/>
          <w:szCs w:val="24"/>
          <w:u w:val="single"/>
        </w:rPr>
        <w:t>Apprentis :</w:t>
      </w:r>
      <w:r w:rsidRPr="002A3AB1">
        <w:rPr>
          <w:rFonts w:ascii="Times New Roman" w:hAnsi="Times New Roman"/>
          <w:sz w:val="24"/>
          <w:szCs w:val="24"/>
        </w:rPr>
        <w:t xml:space="preserve"> 20</w:t>
      </w:r>
      <w:r w:rsidRPr="002A3AB1">
        <w:rPr>
          <w:rFonts w:ascii="Times New Roman" w:hAnsi="Times New Roman"/>
          <w:sz w:val="24"/>
          <w:szCs w:val="24"/>
        </w:rPr>
        <w:tab/>
      </w:r>
      <w:r w:rsidRPr="002A3AB1">
        <w:rPr>
          <w:rFonts w:ascii="Times New Roman" w:hAnsi="Times New Roman"/>
          <w:sz w:val="24"/>
          <w:szCs w:val="24"/>
        </w:rPr>
        <w:tab/>
      </w:r>
      <w:r w:rsidRPr="002A3AB1">
        <w:rPr>
          <w:rFonts w:ascii="Times New Roman" w:hAnsi="Times New Roman"/>
          <w:b/>
          <w:i/>
          <w:sz w:val="24"/>
          <w:szCs w:val="24"/>
          <w:u w:val="single"/>
        </w:rPr>
        <w:t>Non Actif :</w:t>
      </w:r>
      <w:r>
        <w:rPr>
          <w:rFonts w:ascii="Times New Roman" w:hAnsi="Times New Roman"/>
          <w:sz w:val="24"/>
          <w:szCs w:val="24"/>
        </w:rPr>
        <w:t xml:space="preserve"> 12</w:t>
      </w:r>
    </w:p>
    <w:p w:rsidR="005D7299" w:rsidRPr="002A3AB1" w:rsidRDefault="005D7299" w:rsidP="005D7299">
      <w:pPr>
        <w:pStyle w:val="Paragraphedeliste"/>
        <w:spacing w:after="0"/>
        <w:ind w:left="1134"/>
        <w:jc w:val="both"/>
        <w:rPr>
          <w:rFonts w:ascii="Times New Roman" w:hAnsi="Times New Roman"/>
          <w:sz w:val="24"/>
          <w:szCs w:val="24"/>
        </w:rPr>
      </w:pPr>
    </w:p>
    <w:tbl>
      <w:tblPr>
        <w:tblStyle w:val="Grilledutableau"/>
        <w:tblpPr w:leftFromText="141" w:rightFromText="141" w:vertAnchor="text" w:horzAnchor="page" w:tblpX="7681" w:tblpY="7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69"/>
        <w:gridCol w:w="1323"/>
        <w:gridCol w:w="1563"/>
        <w:gridCol w:w="1398"/>
      </w:tblGrid>
      <w:tr w:rsidR="005D7299" w:rsidRPr="002A3AB1" w:rsidTr="003B1608">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sidRPr="002A3AB1">
              <w:rPr>
                <w:rFonts w:ascii="Times New Roman" w:hAnsi="Times New Roman"/>
                <w:sz w:val="24"/>
                <w:szCs w:val="24"/>
              </w:rPr>
              <w:t>Spécifique Atelier</w:t>
            </w:r>
          </w:p>
        </w:tc>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sidRPr="002A3AB1">
              <w:rPr>
                <w:rFonts w:ascii="Times New Roman" w:hAnsi="Times New Roman"/>
                <w:sz w:val="24"/>
                <w:szCs w:val="24"/>
              </w:rPr>
              <w:t>Préparation</w:t>
            </w:r>
          </w:p>
        </w:tc>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sidRPr="002A3AB1">
              <w:rPr>
                <w:rFonts w:ascii="Times New Roman" w:hAnsi="Times New Roman"/>
                <w:sz w:val="24"/>
                <w:szCs w:val="24"/>
              </w:rPr>
              <w:t>Contrôle/GPP</w:t>
            </w:r>
          </w:p>
        </w:tc>
        <w:tc>
          <w:tcPr>
            <w:tcW w:w="1398" w:type="dxa"/>
          </w:tcPr>
          <w:p w:rsidR="005D7299" w:rsidRPr="002A3AB1" w:rsidRDefault="005D7299" w:rsidP="003B1608">
            <w:pPr>
              <w:pStyle w:val="Paragraphedeliste"/>
              <w:ind w:left="0"/>
              <w:jc w:val="center"/>
              <w:rPr>
                <w:rFonts w:ascii="Times New Roman" w:hAnsi="Times New Roman"/>
                <w:b/>
                <w:sz w:val="24"/>
                <w:szCs w:val="24"/>
              </w:rPr>
            </w:pPr>
            <w:r w:rsidRPr="002A3AB1">
              <w:rPr>
                <w:rFonts w:ascii="Times New Roman" w:hAnsi="Times New Roman"/>
                <w:b/>
                <w:sz w:val="24"/>
                <w:szCs w:val="24"/>
              </w:rPr>
              <w:t>Total</w:t>
            </w:r>
          </w:p>
        </w:tc>
      </w:tr>
      <w:tr w:rsidR="005D7299" w:rsidRPr="002A3AB1" w:rsidTr="005D7299">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Pr>
                <w:rFonts w:ascii="Times New Roman" w:hAnsi="Times New Roman"/>
                <w:sz w:val="24"/>
                <w:szCs w:val="24"/>
              </w:rPr>
              <w:t>160</w:t>
            </w:r>
          </w:p>
        </w:tc>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sidRPr="002A3AB1">
              <w:rPr>
                <w:rFonts w:ascii="Times New Roman" w:hAnsi="Times New Roman"/>
                <w:sz w:val="24"/>
                <w:szCs w:val="24"/>
              </w:rPr>
              <w:t>97</w:t>
            </w:r>
          </w:p>
        </w:tc>
        <w:tc>
          <w:tcPr>
            <w:tcW w:w="0" w:type="auto"/>
            <w:vAlign w:val="center"/>
          </w:tcPr>
          <w:p w:rsidR="005D7299" w:rsidRPr="002A3AB1" w:rsidRDefault="005D7299" w:rsidP="003B1608">
            <w:pPr>
              <w:pStyle w:val="Paragraphedeliste"/>
              <w:ind w:left="0"/>
              <w:jc w:val="center"/>
              <w:rPr>
                <w:rFonts w:ascii="Times New Roman" w:hAnsi="Times New Roman"/>
                <w:sz w:val="24"/>
                <w:szCs w:val="24"/>
              </w:rPr>
            </w:pPr>
            <w:r>
              <w:rPr>
                <w:rFonts w:ascii="Times New Roman" w:hAnsi="Times New Roman"/>
                <w:sz w:val="24"/>
                <w:szCs w:val="24"/>
              </w:rPr>
              <w:t>69</w:t>
            </w:r>
          </w:p>
        </w:tc>
        <w:tc>
          <w:tcPr>
            <w:tcW w:w="1398" w:type="dxa"/>
            <w:vAlign w:val="center"/>
          </w:tcPr>
          <w:p w:rsidR="005D7299" w:rsidRPr="002A3AB1" w:rsidRDefault="005D7299" w:rsidP="003B1608">
            <w:pPr>
              <w:pStyle w:val="Paragraphedeliste"/>
              <w:ind w:left="0"/>
              <w:jc w:val="center"/>
              <w:rPr>
                <w:rFonts w:ascii="Times New Roman" w:hAnsi="Times New Roman"/>
                <w:b/>
                <w:sz w:val="24"/>
                <w:szCs w:val="24"/>
              </w:rPr>
            </w:pPr>
            <w:r>
              <w:rPr>
                <w:rFonts w:ascii="Times New Roman" w:hAnsi="Times New Roman"/>
                <w:b/>
                <w:sz w:val="24"/>
                <w:szCs w:val="24"/>
              </w:rPr>
              <w:t>326</w:t>
            </w:r>
          </w:p>
        </w:tc>
      </w:tr>
    </w:tbl>
    <w:p w:rsidR="005D7299" w:rsidRPr="00552FEE" w:rsidRDefault="005D7299" w:rsidP="005D7299">
      <w:pPr>
        <w:pStyle w:val="Paragraphedeliste"/>
        <w:spacing w:after="0"/>
        <w:ind w:left="993"/>
        <w:jc w:val="both"/>
        <w:rPr>
          <w:rFonts w:ascii="Arial" w:hAnsi="Arial" w:cs="Arial"/>
          <w:b/>
          <w:sz w:val="24"/>
          <w:szCs w:val="24"/>
        </w:rPr>
      </w:pPr>
      <w:r w:rsidRPr="00552FEE">
        <w:rPr>
          <w:rFonts w:ascii="Arial" w:hAnsi="Arial" w:cs="Arial"/>
          <w:b/>
          <w:i/>
          <w:sz w:val="24"/>
          <w:szCs w:val="24"/>
          <w:u w:val="single"/>
        </w:rPr>
        <w:t>Effectifs Sous-Traitants In-situ </w:t>
      </w:r>
      <w:r w:rsidRPr="00552FEE">
        <w:rPr>
          <w:rFonts w:ascii="Arial" w:hAnsi="Arial" w:cs="Arial"/>
          <w:b/>
          <w:sz w:val="24"/>
          <w:szCs w:val="24"/>
        </w:rPr>
        <w:t>:</w:t>
      </w:r>
    </w:p>
    <w:p w:rsidR="005D7299" w:rsidRDefault="005D7299" w:rsidP="005D7299">
      <w:pPr>
        <w:tabs>
          <w:tab w:val="left" w:pos="270"/>
        </w:tabs>
        <w:spacing w:after="0"/>
        <w:jc w:val="both"/>
        <w:rPr>
          <w:rFonts w:ascii="Arial" w:eastAsia="Calibri" w:hAnsi="Arial" w:cs="Arial"/>
          <w:color w:val="FF0000"/>
          <w:sz w:val="24"/>
          <w:szCs w:val="24"/>
        </w:rPr>
      </w:pPr>
    </w:p>
    <w:p w:rsidR="005D7299" w:rsidRDefault="005D7299" w:rsidP="005D7299">
      <w:pPr>
        <w:tabs>
          <w:tab w:val="left" w:pos="270"/>
        </w:tabs>
        <w:spacing w:after="0"/>
        <w:ind w:left="1701" w:hanging="283"/>
        <w:rPr>
          <w:rFonts w:ascii="Arial" w:hAnsi="Arial" w:cs="Arial"/>
          <w:b/>
          <w:color w:val="00B050"/>
          <w:sz w:val="24"/>
          <w:szCs w:val="24"/>
          <w:u w:val="single"/>
        </w:rPr>
      </w:pPr>
    </w:p>
    <w:p w:rsidR="005D7299" w:rsidRDefault="005D7299" w:rsidP="005D7299">
      <w:pPr>
        <w:tabs>
          <w:tab w:val="left" w:pos="270"/>
        </w:tabs>
        <w:spacing w:after="0"/>
        <w:ind w:left="1701" w:hanging="283"/>
        <w:rPr>
          <w:rFonts w:ascii="Arial" w:hAnsi="Arial" w:cs="Arial"/>
          <w:b/>
          <w:color w:val="00B050"/>
          <w:sz w:val="24"/>
          <w:szCs w:val="24"/>
          <w:u w:val="single"/>
        </w:rPr>
      </w:pPr>
    </w:p>
    <w:p w:rsidR="005D7299" w:rsidRPr="00C14D0B" w:rsidRDefault="005D7299" w:rsidP="005D7299">
      <w:pPr>
        <w:tabs>
          <w:tab w:val="left" w:pos="270"/>
        </w:tabs>
        <w:spacing w:after="0"/>
        <w:ind w:left="1701" w:hanging="283"/>
        <w:rPr>
          <w:rFonts w:ascii="Arial" w:hAnsi="Arial" w:cs="Arial"/>
          <w:i/>
          <w:color w:val="00B050"/>
          <w:sz w:val="24"/>
          <w:szCs w:val="24"/>
          <w:u w:val="single"/>
        </w:rPr>
      </w:pPr>
      <w:r w:rsidRPr="00345966">
        <w:rPr>
          <w:rFonts w:ascii="Arial" w:hAnsi="Arial" w:cs="Arial"/>
          <w:b/>
          <w:i/>
          <w:color w:val="00B050"/>
          <w:sz w:val="24"/>
          <w:szCs w:val="24"/>
          <w:u w:val="single"/>
        </w:rPr>
        <w:t>Point des fabrications et livraisons en cours</w:t>
      </w:r>
      <w:r w:rsidRPr="00C14D0B">
        <w:rPr>
          <w:rFonts w:ascii="Arial" w:hAnsi="Arial" w:cs="Arial"/>
          <w:i/>
          <w:color w:val="00B050"/>
          <w:sz w:val="24"/>
          <w:szCs w:val="24"/>
          <w:u w:val="single"/>
        </w:rPr>
        <w:t> :</w:t>
      </w:r>
    </w:p>
    <w:tbl>
      <w:tblPr>
        <w:tblStyle w:val="Grilledutableau"/>
        <w:tblpPr w:leftFromText="141" w:rightFromText="141" w:vertAnchor="text" w:horzAnchor="page" w:tblpX="7006" w:tblpY="188"/>
        <w:tblW w:w="0" w:type="auto"/>
        <w:tblLook w:val="04A0" w:firstRow="1" w:lastRow="0" w:firstColumn="1" w:lastColumn="0" w:noHBand="0" w:noVBand="1"/>
      </w:tblPr>
      <w:tblGrid>
        <w:gridCol w:w="1985"/>
        <w:gridCol w:w="1985"/>
        <w:gridCol w:w="1985"/>
        <w:gridCol w:w="1985"/>
      </w:tblGrid>
      <w:tr w:rsidR="005D7299" w:rsidTr="003B1608">
        <w:tc>
          <w:tcPr>
            <w:tcW w:w="7940" w:type="dxa"/>
            <w:gridSpan w:val="4"/>
            <w:vAlign w:val="center"/>
          </w:tcPr>
          <w:p w:rsidR="005D7299" w:rsidRPr="002A3AB1" w:rsidRDefault="005D7299" w:rsidP="003B1608">
            <w:pPr>
              <w:tabs>
                <w:tab w:val="left" w:pos="270"/>
              </w:tabs>
              <w:jc w:val="center"/>
              <w:rPr>
                <w:rFonts w:ascii="Times New Roman" w:hAnsi="Times New Roman" w:cs="Times New Roman"/>
                <w:color w:val="00B050"/>
                <w:sz w:val="24"/>
                <w:szCs w:val="24"/>
              </w:rPr>
            </w:pPr>
            <w:r w:rsidRPr="002A3AB1">
              <w:rPr>
                <w:rFonts w:ascii="Times New Roman" w:hAnsi="Times New Roman" w:cs="Times New Roman"/>
                <w:sz w:val="24"/>
                <w:szCs w:val="24"/>
              </w:rPr>
              <w:t>Tableau charges 3 mois à venir</w:t>
            </w:r>
            <w:r>
              <w:rPr>
                <w:rFonts w:ascii="Times New Roman" w:hAnsi="Times New Roman" w:cs="Times New Roman"/>
                <w:sz w:val="24"/>
                <w:szCs w:val="24"/>
              </w:rPr>
              <w:t xml:space="preserve"> en (</w:t>
            </w:r>
            <w:proofErr w:type="spellStart"/>
            <w:r>
              <w:rPr>
                <w:rFonts w:ascii="Times New Roman" w:hAnsi="Times New Roman" w:cs="Times New Roman"/>
                <w:sz w:val="24"/>
                <w:szCs w:val="24"/>
              </w:rPr>
              <w:t>kh</w:t>
            </w:r>
            <w:proofErr w:type="spellEnd"/>
            <w:r>
              <w:rPr>
                <w:rFonts w:ascii="Times New Roman" w:hAnsi="Times New Roman" w:cs="Times New Roman"/>
                <w:sz w:val="24"/>
                <w:szCs w:val="24"/>
              </w:rPr>
              <w:t>)</w:t>
            </w:r>
          </w:p>
        </w:tc>
      </w:tr>
      <w:tr w:rsidR="005D7299" w:rsidTr="003B1608">
        <w:tc>
          <w:tcPr>
            <w:tcW w:w="1985" w:type="dxa"/>
            <w:vAlign w:val="center"/>
          </w:tcPr>
          <w:p w:rsidR="005D7299" w:rsidRPr="002A3AB1" w:rsidRDefault="005D7299" w:rsidP="003B1608">
            <w:pPr>
              <w:tabs>
                <w:tab w:val="left" w:pos="270"/>
              </w:tabs>
              <w:rPr>
                <w:rFonts w:ascii="Times New Roman" w:hAnsi="Times New Roman" w:cs="Times New Roman"/>
                <w:color w:val="00B050"/>
                <w:sz w:val="24"/>
                <w:szCs w:val="24"/>
              </w:rPr>
            </w:pPr>
          </w:p>
        </w:tc>
        <w:tc>
          <w:tcPr>
            <w:tcW w:w="1985" w:type="dxa"/>
            <w:vAlign w:val="center"/>
          </w:tcPr>
          <w:p w:rsidR="005D7299" w:rsidRPr="002A3AB1" w:rsidRDefault="005D7299" w:rsidP="003B1608">
            <w:pPr>
              <w:tabs>
                <w:tab w:val="left" w:pos="270"/>
              </w:tabs>
              <w:jc w:val="center"/>
              <w:rPr>
                <w:rFonts w:ascii="Times New Roman" w:hAnsi="Times New Roman" w:cs="Times New Roman"/>
                <w:b/>
                <w:sz w:val="24"/>
                <w:szCs w:val="24"/>
              </w:rPr>
            </w:pPr>
            <w:r>
              <w:rPr>
                <w:rFonts w:ascii="Times New Roman" w:hAnsi="Times New Roman" w:cs="Times New Roman"/>
                <w:b/>
                <w:sz w:val="24"/>
                <w:szCs w:val="24"/>
              </w:rPr>
              <w:t>septembre</w:t>
            </w:r>
          </w:p>
        </w:tc>
        <w:tc>
          <w:tcPr>
            <w:tcW w:w="1985" w:type="dxa"/>
            <w:vAlign w:val="center"/>
          </w:tcPr>
          <w:p w:rsidR="005D7299" w:rsidRPr="002A3AB1" w:rsidRDefault="005D7299" w:rsidP="003B1608">
            <w:pPr>
              <w:tabs>
                <w:tab w:val="left" w:pos="270"/>
              </w:tabs>
              <w:jc w:val="center"/>
              <w:rPr>
                <w:rFonts w:ascii="Times New Roman" w:hAnsi="Times New Roman" w:cs="Times New Roman"/>
                <w:b/>
                <w:sz w:val="24"/>
                <w:szCs w:val="24"/>
              </w:rPr>
            </w:pPr>
            <w:r>
              <w:rPr>
                <w:rFonts w:ascii="Times New Roman" w:hAnsi="Times New Roman" w:cs="Times New Roman"/>
                <w:b/>
                <w:sz w:val="24"/>
                <w:szCs w:val="24"/>
              </w:rPr>
              <w:t>octobre</w:t>
            </w:r>
          </w:p>
        </w:tc>
        <w:tc>
          <w:tcPr>
            <w:tcW w:w="1985" w:type="dxa"/>
            <w:vAlign w:val="center"/>
          </w:tcPr>
          <w:p w:rsidR="005D7299" w:rsidRPr="002A3AB1" w:rsidRDefault="005D7299" w:rsidP="005D7299">
            <w:pPr>
              <w:tabs>
                <w:tab w:val="left" w:pos="270"/>
              </w:tabs>
              <w:jc w:val="center"/>
              <w:rPr>
                <w:rFonts w:ascii="Times New Roman" w:hAnsi="Times New Roman" w:cs="Times New Roman"/>
                <w:b/>
                <w:sz w:val="24"/>
                <w:szCs w:val="24"/>
              </w:rPr>
            </w:pPr>
            <w:r>
              <w:rPr>
                <w:rFonts w:ascii="Times New Roman" w:hAnsi="Times New Roman" w:cs="Times New Roman"/>
                <w:b/>
                <w:sz w:val="24"/>
                <w:szCs w:val="24"/>
              </w:rPr>
              <w:t>novembre</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color w:val="00B050"/>
                <w:sz w:val="24"/>
                <w:szCs w:val="24"/>
              </w:rPr>
            </w:pPr>
            <w:r w:rsidRPr="002A3AB1">
              <w:rPr>
                <w:rFonts w:ascii="Times New Roman" w:hAnsi="Times New Roman" w:cs="Times New Roman"/>
                <w:sz w:val="24"/>
                <w:szCs w:val="24"/>
              </w:rPr>
              <w:t xml:space="preserve">Rafale </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20.2</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20.1</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20.5</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Legacy</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11.3</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11.3</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11.1</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F8X</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7.8</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7.7</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7.9</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F6X</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10.6</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10.5</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10.6</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F10X</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10.1</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10.1</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10</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Pyro</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5.8</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5.8</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5.8</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Chantier</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2.4</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2.3</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2</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 xml:space="preserve">Total </w:t>
            </w:r>
            <w:proofErr w:type="spellStart"/>
            <w:r w:rsidRPr="002A3AB1">
              <w:rPr>
                <w:rFonts w:ascii="Times New Roman" w:hAnsi="Times New Roman" w:cs="Times New Roman"/>
                <w:sz w:val="24"/>
                <w:szCs w:val="24"/>
              </w:rPr>
              <w:t>Mart</w:t>
            </w:r>
            <w:proofErr w:type="spellEnd"/>
          </w:p>
        </w:tc>
        <w:tc>
          <w:tcPr>
            <w:tcW w:w="1985" w:type="dxa"/>
            <w:vAlign w:val="center"/>
          </w:tcPr>
          <w:p w:rsidR="00297310" w:rsidRPr="002A3AB1" w:rsidRDefault="00297310" w:rsidP="00297310">
            <w:pPr>
              <w:tabs>
                <w:tab w:val="left" w:pos="270"/>
              </w:tabs>
              <w:jc w:val="center"/>
              <w:rPr>
                <w:rFonts w:ascii="Times New Roman" w:hAnsi="Times New Roman" w:cs="Times New Roman"/>
                <w:b/>
                <w:sz w:val="24"/>
                <w:szCs w:val="24"/>
              </w:rPr>
            </w:pPr>
            <w:r>
              <w:rPr>
                <w:rFonts w:ascii="Times New Roman" w:hAnsi="Times New Roman" w:cs="Times New Roman"/>
                <w:b/>
                <w:sz w:val="24"/>
                <w:szCs w:val="24"/>
              </w:rPr>
              <w:t>68.2</w:t>
            </w:r>
          </w:p>
        </w:tc>
        <w:tc>
          <w:tcPr>
            <w:tcW w:w="1985" w:type="dxa"/>
            <w:vAlign w:val="center"/>
          </w:tcPr>
          <w:p w:rsidR="00297310" w:rsidRPr="002A3AB1" w:rsidRDefault="00297310" w:rsidP="00297310">
            <w:pPr>
              <w:tabs>
                <w:tab w:val="left" w:pos="270"/>
              </w:tabs>
              <w:jc w:val="center"/>
              <w:rPr>
                <w:rFonts w:ascii="Times New Roman" w:hAnsi="Times New Roman" w:cs="Times New Roman"/>
                <w:b/>
                <w:sz w:val="24"/>
                <w:szCs w:val="24"/>
              </w:rPr>
            </w:pPr>
            <w:r>
              <w:rPr>
                <w:rFonts w:ascii="Times New Roman" w:hAnsi="Times New Roman" w:cs="Times New Roman"/>
                <w:b/>
                <w:sz w:val="24"/>
                <w:szCs w:val="24"/>
              </w:rPr>
              <w:t>67.8</w:t>
            </w:r>
          </w:p>
        </w:tc>
        <w:tc>
          <w:tcPr>
            <w:tcW w:w="1985" w:type="dxa"/>
            <w:vAlign w:val="center"/>
          </w:tcPr>
          <w:p w:rsidR="00297310" w:rsidRPr="002A3AB1" w:rsidRDefault="00297310" w:rsidP="00297310">
            <w:pPr>
              <w:tabs>
                <w:tab w:val="left" w:pos="270"/>
              </w:tabs>
              <w:jc w:val="center"/>
              <w:rPr>
                <w:rFonts w:ascii="Times New Roman" w:hAnsi="Times New Roman" w:cs="Times New Roman"/>
                <w:b/>
                <w:sz w:val="24"/>
                <w:szCs w:val="24"/>
              </w:rPr>
            </w:pPr>
            <w:r>
              <w:rPr>
                <w:rFonts w:ascii="Times New Roman" w:hAnsi="Times New Roman" w:cs="Times New Roman"/>
                <w:b/>
                <w:sz w:val="24"/>
                <w:szCs w:val="24"/>
              </w:rPr>
              <w:t>67.9</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Charge interne</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53.4</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52.9</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53</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DA + Intérim</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49.4</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49.4</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49.4</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Sous-Traitance</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14.8</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14.9</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14.9</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 xml:space="preserve">Ecart </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4.1</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3.6</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3.7</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 xml:space="preserve">Effectif </w:t>
            </w:r>
            <w:proofErr w:type="spellStart"/>
            <w:r w:rsidRPr="002A3AB1">
              <w:rPr>
                <w:rFonts w:ascii="Times New Roman" w:hAnsi="Times New Roman" w:cs="Times New Roman"/>
                <w:sz w:val="24"/>
                <w:szCs w:val="24"/>
              </w:rPr>
              <w:t>Mart</w:t>
            </w:r>
            <w:proofErr w:type="spellEnd"/>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330</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330</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330</w:t>
            </w:r>
          </w:p>
        </w:tc>
      </w:tr>
      <w:tr w:rsidR="00297310" w:rsidTr="003B1608">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sidRPr="002A3AB1">
              <w:rPr>
                <w:rFonts w:ascii="Times New Roman" w:hAnsi="Times New Roman" w:cs="Times New Roman"/>
                <w:sz w:val="24"/>
                <w:szCs w:val="24"/>
              </w:rPr>
              <w:t>Effectif Intérim</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45</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45</w:t>
            </w:r>
          </w:p>
        </w:tc>
        <w:tc>
          <w:tcPr>
            <w:tcW w:w="1985" w:type="dxa"/>
            <w:vAlign w:val="center"/>
          </w:tcPr>
          <w:p w:rsidR="00297310" w:rsidRPr="002A3AB1" w:rsidRDefault="00297310" w:rsidP="00297310">
            <w:pPr>
              <w:tabs>
                <w:tab w:val="left" w:pos="270"/>
              </w:tabs>
              <w:jc w:val="center"/>
              <w:rPr>
                <w:rFonts w:ascii="Times New Roman" w:hAnsi="Times New Roman" w:cs="Times New Roman"/>
                <w:sz w:val="24"/>
                <w:szCs w:val="24"/>
              </w:rPr>
            </w:pPr>
            <w:r>
              <w:rPr>
                <w:rFonts w:ascii="Times New Roman" w:hAnsi="Times New Roman" w:cs="Times New Roman"/>
                <w:sz w:val="24"/>
                <w:szCs w:val="24"/>
              </w:rPr>
              <w:t>45</w:t>
            </w:r>
          </w:p>
        </w:tc>
      </w:tr>
    </w:tbl>
    <w:p w:rsidR="005D7299" w:rsidRPr="00552FEE" w:rsidRDefault="005D7299" w:rsidP="005D7299">
      <w:pPr>
        <w:pStyle w:val="Paragraphedeliste"/>
        <w:spacing w:after="0"/>
        <w:ind w:left="142"/>
        <w:jc w:val="both"/>
        <w:rPr>
          <w:rFonts w:ascii="Arial" w:hAnsi="Arial" w:cs="Arial"/>
          <w:b/>
          <w:i/>
          <w:color w:val="00B050"/>
          <w:sz w:val="24"/>
          <w:szCs w:val="24"/>
          <w:u w:val="single"/>
        </w:rPr>
      </w:pPr>
    </w:p>
    <w:p w:rsidR="005D7299" w:rsidRPr="002A3AB1" w:rsidRDefault="005D7299" w:rsidP="005D7299">
      <w:pPr>
        <w:numPr>
          <w:ilvl w:val="0"/>
          <w:numId w:val="2"/>
        </w:numPr>
        <w:ind w:firstLine="54"/>
        <w:rPr>
          <w:rFonts w:ascii="Times New Roman" w:eastAsia="PMingLiU" w:hAnsi="Times New Roman" w:cs="Times New Roman"/>
          <w:sz w:val="24"/>
          <w:szCs w:val="24"/>
        </w:rPr>
      </w:pPr>
      <w:r>
        <w:rPr>
          <w:rFonts w:ascii="Times New Roman" w:eastAsia="PMingLiU" w:hAnsi="Times New Roman" w:cs="Times New Roman"/>
          <w:sz w:val="24"/>
          <w:szCs w:val="24"/>
        </w:rPr>
        <w:t>3</w:t>
      </w:r>
      <w:r w:rsidRPr="002A3AB1">
        <w:rPr>
          <w:rFonts w:ascii="Times New Roman" w:eastAsia="PMingLiU" w:hAnsi="Times New Roman" w:cs="Times New Roman"/>
          <w:sz w:val="24"/>
          <w:szCs w:val="24"/>
        </w:rPr>
        <w:t xml:space="preserve"> voilure</w:t>
      </w:r>
      <w:r>
        <w:rPr>
          <w:rFonts w:ascii="Times New Roman" w:eastAsia="PMingLiU" w:hAnsi="Times New Roman" w:cs="Times New Roman"/>
          <w:sz w:val="24"/>
          <w:szCs w:val="24"/>
        </w:rPr>
        <w:t>s Rafale soit 295298</w:t>
      </w:r>
      <w:r w:rsidRPr="002A3AB1">
        <w:rPr>
          <w:rFonts w:ascii="Times New Roman" w:eastAsia="PMingLiU" w:hAnsi="Times New Roman" w:cs="Times New Roman"/>
          <w:sz w:val="24"/>
          <w:szCs w:val="24"/>
        </w:rPr>
        <w:t xml:space="preserve"> sur 358  </w:t>
      </w:r>
    </w:p>
    <w:p w:rsidR="005D7299" w:rsidRPr="002A3AB1" w:rsidRDefault="005D7299" w:rsidP="005D7299">
      <w:pPr>
        <w:numPr>
          <w:ilvl w:val="0"/>
          <w:numId w:val="2"/>
        </w:numPr>
        <w:ind w:firstLine="54"/>
        <w:rPr>
          <w:rFonts w:ascii="Times New Roman" w:eastAsia="PMingLiU" w:hAnsi="Times New Roman" w:cs="Times New Roman"/>
          <w:sz w:val="24"/>
          <w:szCs w:val="24"/>
        </w:rPr>
      </w:pPr>
      <w:r>
        <w:rPr>
          <w:rFonts w:ascii="Times New Roman" w:eastAsia="PMingLiU" w:hAnsi="Times New Roman" w:cs="Times New Roman"/>
          <w:sz w:val="24"/>
          <w:szCs w:val="24"/>
        </w:rPr>
        <w:t>2.5</w:t>
      </w:r>
      <w:r w:rsidRPr="002A3AB1">
        <w:rPr>
          <w:rFonts w:ascii="Times New Roman" w:eastAsia="PMingLiU" w:hAnsi="Times New Roman" w:cs="Times New Roman"/>
          <w:sz w:val="24"/>
          <w:szCs w:val="24"/>
        </w:rPr>
        <w:t xml:space="preserve"> jeux de canard </w:t>
      </w:r>
      <w:r>
        <w:rPr>
          <w:rFonts w:ascii="Times New Roman" w:eastAsia="PMingLiU" w:hAnsi="Times New Roman" w:cs="Times New Roman"/>
          <w:sz w:val="24"/>
          <w:szCs w:val="24"/>
        </w:rPr>
        <w:t>soit 125.5</w:t>
      </w:r>
      <w:r w:rsidRPr="002A3AB1">
        <w:rPr>
          <w:rFonts w:ascii="Times New Roman" w:eastAsia="PMingLiU" w:hAnsi="Times New Roman" w:cs="Times New Roman"/>
          <w:sz w:val="24"/>
          <w:szCs w:val="24"/>
        </w:rPr>
        <w:t xml:space="preserve"> sur 162</w:t>
      </w:r>
    </w:p>
    <w:p w:rsidR="005D7299" w:rsidRPr="002A3AB1" w:rsidRDefault="005D7299" w:rsidP="005D7299">
      <w:pPr>
        <w:numPr>
          <w:ilvl w:val="0"/>
          <w:numId w:val="2"/>
        </w:numPr>
        <w:ind w:firstLine="54"/>
        <w:rPr>
          <w:rFonts w:ascii="Times New Roman" w:eastAsia="PMingLiU" w:hAnsi="Times New Roman" w:cs="Times New Roman"/>
          <w:sz w:val="24"/>
          <w:szCs w:val="24"/>
        </w:rPr>
      </w:pPr>
      <w:r>
        <w:rPr>
          <w:rFonts w:ascii="Times New Roman" w:eastAsia="PMingLiU" w:hAnsi="Times New Roman" w:cs="Times New Roman"/>
          <w:sz w:val="24"/>
          <w:szCs w:val="24"/>
        </w:rPr>
        <w:t>2</w:t>
      </w:r>
      <w:r w:rsidRPr="002A3AB1">
        <w:rPr>
          <w:rFonts w:ascii="Times New Roman" w:eastAsia="PMingLiU" w:hAnsi="Times New Roman" w:cs="Times New Roman"/>
          <w:sz w:val="24"/>
          <w:szCs w:val="24"/>
        </w:rPr>
        <w:t xml:space="preserve"> dérive</w:t>
      </w:r>
      <w:r>
        <w:rPr>
          <w:rFonts w:ascii="Times New Roman" w:eastAsia="PMingLiU" w:hAnsi="Times New Roman" w:cs="Times New Roman"/>
          <w:sz w:val="24"/>
          <w:szCs w:val="24"/>
        </w:rPr>
        <w:t>s</w:t>
      </w:r>
      <w:r w:rsidRPr="002A3AB1">
        <w:rPr>
          <w:rFonts w:ascii="Times New Roman" w:eastAsia="PMingLiU" w:hAnsi="Times New Roman" w:cs="Times New Roman"/>
          <w:sz w:val="24"/>
          <w:szCs w:val="24"/>
        </w:rPr>
        <w:t xml:space="preserve"> soit 1</w:t>
      </w:r>
      <w:r>
        <w:rPr>
          <w:rFonts w:ascii="Times New Roman" w:eastAsia="PMingLiU" w:hAnsi="Times New Roman" w:cs="Times New Roman"/>
          <w:sz w:val="24"/>
          <w:szCs w:val="24"/>
        </w:rPr>
        <w:t>24</w:t>
      </w:r>
      <w:r w:rsidRPr="002A3AB1">
        <w:rPr>
          <w:rFonts w:ascii="Times New Roman" w:eastAsia="PMingLiU" w:hAnsi="Times New Roman" w:cs="Times New Roman"/>
          <w:sz w:val="24"/>
          <w:szCs w:val="24"/>
        </w:rPr>
        <w:t xml:space="preserve"> sur 167</w:t>
      </w:r>
    </w:p>
    <w:p w:rsidR="005D7299" w:rsidRPr="002A3AB1" w:rsidRDefault="005D7299" w:rsidP="005D7299">
      <w:pPr>
        <w:numPr>
          <w:ilvl w:val="0"/>
          <w:numId w:val="2"/>
        </w:numPr>
        <w:ind w:firstLine="54"/>
        <w:rPr>
          <w:rFonts w:ascii="Times New Roman" w:eastAsia="PMingLiU" w:hAnsi="Times New Roman" w:cs="Times New Roman"/>
          <w:sz w:val="24"/>
          <w:szCs w:val="24"/>
        </w:rPr>
      </w:pPr>
      <w:r>
        <w:rPr>
          <w:rFonts w:ascii="Times New Roman" w:eastAsia="PMingLiU" w:hAnsi="Times New Roman" w:cs="Times New Roman"/>
          <w:sz w:val="24"/>
          <w:szCs w:val="24"/>
        </w:rPr>
        <w:t>2</w:t>
      </w:r>
      <w:r w:rsidRPr="002A3AB1">
        <w:rPr>
          <w:rFonts w:ascii="Times New Roman" w:eastAsia="PMingLiU" w:hAnsi="Times New Roman" w:cs="Times New Roman"/>
          <w:sz w:val="24"/>
          <w:szCs w:val="24"/>
        </w:rPr>
        <w:t xml:space="preserve"> voilure</w:t>
      </w:r>
      <w:r>
        <w:rPr>
          <w:rFonts w:ascii="Times New Roman" w:eastAsia="PMingLiU" w:hAnsi="Times New Roman" w:cs="Times New Roman"/>
          <w:sz w:val="24"/>
          <w:szCs w:val="24"/>
        </w:rPr>
        <w:t>s</w:t>
      </w:r>
      <w:r w:rsidRPr="002A3AB1">
        <w:rPr>
          <w:rFonts w:ascii="Times New Roman" w:eastAsia="PMingLiU" w:hAnsi="Times New Roman" w:cs="Times New Roman"/>
          <w:sz w:val="24"/>
          <w:szCs w:val="24"/>
        </w:rPr>
        <w:t xml:space="preserve"> Legacy soit</w:t>
      </w:r>
      <w:r>
        <w:rPr>
          <w:rFonts w:ascii="Times New Roman" w:eastAsia="PMingLiU" w:hAnsi="Times New Roman" w:cs="Times New Roman"/>
          <w:sz w:val="24"/>
          <w:szCs w:val="24"/>
        </w:rPr>
        <w:t xml:space="preserve"> 1633</w:t>
      </w:r>
      <w:r w:rsidRPr="002A3AB1">
        <w:rPr>
          <w:rFonts w:ascii="Times New Roman" w:eastAsia="PMingLiU" w:hAnsi="Times New Roman" w:cs="Times New Roman"/>
          <w:sz w:val="24"/>
          <w:szCs w:val="24"/>
        </w:rPr>
        <w:t xml:space="preserve"> sur 1658 </w:t>
      </w:r>
    </w:p>
    <w:p w:rsidR="005D7299" w:rsidRPr="002A3AB1" w:rsidRDefault="005D7299" w:rsidP="005D7299">
      <w:pPr>
        <w:numPr>
          <w:ilvl w:val="0"/>
          <w:numId w:val="2"/>
        </w:numPr>
        <w:ind w:firstLine="54"/>
        <w:rPr>
          <w:rFonts w:ascii="Times New Roman" w:eastAsia="PMingLiU" w:hAnsi="Times New Roman" w:cs="Times New Roman"/>
          <w:sz w:val="24"/>
          <w:szCs w:val="24"/>
        </w:rPr>
      </w:pPr>
      <w:r w:rsidRPr="002A3AB1">
        <w:rPr>
          <w:rFonts w:ascii="Times New Roman" w:eastAsia="PMingLiU" w:hAnsi="Times New Roman" w:cs="Times New Roman"/>
          <w:sz w:val="24"/>
          <w:szCs w:val="24"/>
        </w:rPr>
        <w:t xml:space="preserve"> </w:t>
      </w:r>
      <w:r>
        <w:rPr>
          <w:rFonts w:ascii="Times New Roman" w:eastAsia="PMingLiU" w:hAnsi="Times New Roman" w:cs="Times New Roman"/>
          <w:sz w:val="24"/>
          <w:szCs w:val="24"/>
        </w:rPr>
        <w:t>1</w:t>
      </w:r>
      <w:r w:rsidRPr="002A3AB1">
        <w:rPr>
          <w:rFonts w:ascii="Times New Roman" w:eastAsia="PMingLiU" w:hAnsi="Times New Roman" w:cs="Times New Roman"/>
          <w:sz w:val="24"/>
          <w:szCs w:val="24"/>
        </w:rPr>
        <w:t xml:space="preserve"> voilure F8X,</w:t>
      </w:r>
      <w:r>
        <w:rPr>
          <w:rFonts w:ascii="Times New Roman" w:eastAsia="PMingLiU" w:hAnsi="Times New Roman" w:cs="Times New Roman"/>
          <w:sz w:val="24"/>
          <w:szCs w:val="24"/>
        </w:rPr>
        <w:t xml:space="preserve"> 122</w:t>
      </w:r>
      <w:r w:rsidRPr="002A3AB1">
        <w:rPr>
          <w:rFonts w:ascii="Times New Roman" w:eastAsia="PMingLiU" w:hAnsi="Times New Roman" w:cs="Times New Roman"/>
          <w:sz w:val="24"/>
          <w:szCs w:val="24"/>
        </w:rPr>
        <w:t xml:space="preserve"> sur 130</w:t>
      </w:r>
    </w:p>
    <w:p w:rsidR="005D7299" w:rsidRPr="002A3AB1" w:rsidRDefault="005D7299" w:rsidP="005D7299">
      <w:pPr>
        <w:numPr>
          <w:ilvl w:val="0"/>
          <w:numId w:val="2"/>
        </w:numPr>
        <w:ind w:firstLine="54"/>
        <w:rPr>
          <w:rFonts w:ascii="Times New Roman" w:eastAsia="PMingLiU" w:hAnsi="Times New Roman" w:cs="Times New Roman"/>
          <w:sz w:val="24"/>
          <w:szCs w:val="24"/>
        </w:rPr>
      </w:pPr>
      <w:r>
        <w:rPr>
          <w:rFonts w:ascii="Times New Roman" w:eastAsia="PMingLiU" w:hAnsi="Times New Roman" w:cs="Times New Roman"/>
          <w:sz w:val="24"/>
          <w:szCs w:val="24"/>
        </w:rPr>
        <w:t>0 voilure F6X, 32</w:t>
      </w:r>
      <w:r w:rsidRPr="002A3AB1">
        <w:rPr>
          <w:rFonts w:ascii="Times New Roman" w:eastAsia="PMingLiU" w:hAnsi="Times New Roman" w:cs="Times New Roman"/>
          <w:sz w:val="24"/>
          <w:szCs w:val="24"/>
        </w:rPr>
        <w:t xml:space="preserve"> sur 60 </w:t>
      </w:r>
    </w:p>
    <w:p w:rsidR="005D7299" w:rsidRPr="002A3AB1" w:rsidRDefault="005D7299" w:rsidP="005D7299">
      <w:pPr>
        <w:numPr>
          <w:ilvl w:val="0"/>
          <w:numId w:val="2"/>
        </w:numPr>
        <w:ind w:firstLine="54"/>
        <w:rPr>
          <w:rFonts w:ascii="Times New Roman" w:eastAsia="PMingLiU" w:hAnsi="Times New Roman" w:cs="Times New Roman"/>
          <w:sz w:val="24"/>
          <w:szCs w:val="24"/>
        </w:rPr>
      </w:pPr>
      <w:r w:rsidRPr="002A3AB1">
        <w:rPr>
          <w:rFonts w:ascii="Times New Roman" w:eastAsia="PMingLiU" w:hAnsi="Times New Roman" w:cs="Times New Roman"/>
          <w:sz w:val="24"/>
          <w:szCs w:val="24"/>
        </w:rPr>
        <w:t>Pyro</w:t>
      </w:r>
      <w:r>
        <w:rPr>
          <w:rFonts w:ascii="Times New Roman" w:eastAsia="PMingLiU" w:hAnsi="Times New Roman" w:cs="Times New Roman"/>
          <w:sz w:val="24"/>
          <w:szCs w:val="24"/>
        </w:rPr>
        <w:t xml:space="preserve"> 190</w:t>
      </w:r>
      <w:r w:rsidRPr="002A3AB1">
        <w:rPr>
          <w:rFonts w:ascii="Times New Roman" w:eastAsia="PMingLiU" w:hAnsi="Times New Roman" w:cs="Times New Roman"/>
          <w:sz w:val="24"/>
          <w:szCs w:val="24"/>
        </w:rPr>
        <w:t xml:space="preserve"> éléments </w:t>
      </w:r>
    </w:p>
    <w:p w:rsidR="005D7299" w:rsidRDefault="005D7299" w:rsidP="005D7299">
      <w:pPr>
        <w:ind w:left="1134"/>
        <w:rPr>
          <w:rFonts w:ascii="Arial" w:eastAsia="PMingLiU" w:hAnsi="Arial" w:cs="Arial"/>
          <w:sz w:val="24"/>
          <w:szCs w:val="24"/>
        </w:rPr>
      </w:pPr>
      <w:r>
        <w:rPr>
          <w:rFonts w:ascii="Arial" w:eastAsia="PMingLiU" w:hAnsi="Arial" w:cs="Arial"/>
          <w:sz w:val="24"/>
          <w:szCs w:val="24"/>
        </w:rPr>
        <w:tab/>
        <w:t xml:space="preserve"> </w:t>
      </w:r>
    </w:p>
    <w:p w:rsidR="005D7299" w:rsidRPr="00F551D5" w:rsidRDefault="005D7299" w:rsidP="005D7299">
      <w:pPr>
        <w:ind w:left="1134"/>
        <w:rPr>
          <w:rFonts w:ascii="Arial" w:eastAsia="PMingLiU" w:hAnsi="Arial" w:cs="Arial"/>
          <w:sz w:val="24"/>
          <w:szCs w:val="24"/>
        </w:rPr>
      </w:pPr>
      <w:r>
        <w:rPr>
          <w:rFonts w:ascii="Arial" w:eastAsia="PMingLiU" w:hAnsi="Arial" w:cs="Arial"/>
          <w:sz w:val="24"/>
          <w:szCs w:val="24"/>
        </w:rPr>
        <w:tab/>
      </w:r>
      <w:r>
        <w:rPr>
          <w:rFonts w:ascii="Arial" w:eastAsia="PMingLiU" w:hAnsi="Arial" w:cs="Arial"/>
          <w:sz w:val="24"/>
          <w:szCs w:val="24"/>
        </w:rPr>
        <w:tab/>
      </w:r>
    </w:p>
    <w:p w:rsidR="005D7299" w:rsidRDefault="005D7299" w:rsidP="005D7299">
      <w:pPr>
        <w:pStyle w:val="Paragraphedeliste"/>
        <w:tabs>
          <w:tab w:val="right" w:pos="15399"/>
        </w:tabs>
        <w:spacing w:after="0"/>
        <w:ind w:left="0"/>
        <w:jc w:val="right"/>
        <w:rPr>
          <w:rFonts w:ascii="Arial" w:hAnsi="Arial" w:cs="Arial"/>
          <w:b/>
          <w:i/>
          <w:sz w:val="28"/>
          <w:szCs w:val="28"/>
        </w:rPr>
      </w:pPr>
    </w:p>
    <w:p w:rsidR="005D7299" w:rsidRDefault="005D7299" w:rsidP="005D7299">
      <w:pPr>
        <w:spacing w:before="100" w:beforeAutospacing="1" w:after="100" w:afterAutospacing="1" w:line="240" w:lineRule="auto"/>
        <w:outlineLvl w:val="2"/>
        <w:rPr>
          <w:rFonts w:ascii="Times New Roman" w:eastAsia="Times New Roman" w:hAnsi="Times New Roman" w:cs="Times New Roman"/>
          <w:b/>
          <w:bCs/>
          <w:color w:val="00B050"/>
          <w:sz w:val="24"/>
          <w:szCs w:val="24"/>
          <w:u w:val="single"/>
          <w:lang w:eastAsia="fr-FR"/>
        </w:rPr>
      </w:pPr>
      <w:r>
        <w:rPr>
          <w:rFonts w:ascii="Times New Roman" w:eastAsia="Times New Roman" w:hAnsi="Times New Roman" w:cs="Times New Roman"/>
          <w:b/>
          <w:bCs/>
          <w:color w:val="00B050"/>
          <w:sz w:val="24"/>
          <w:szCs w:val="24"/>
          <w:u w:val="single"/>
          <w:lang w:eastAsia="fr-FR"/>
        </w:rPr>
        <w:t>2</w:t>
      </w:r>
      <w:r w:rsidRPr="002A3AB1">
        <w:rPr>
          <w:rFonts w:ascii="Times New Roman" w:eastAsia="Times New Roman" w:hAnsi="Times New Roman" w:cs="Times New Roman"/>
          <w:b/>
          <w:bCs/>
          <w:color w:val="00B050"/>
          <w:sz w:val="24"/>
          <w:szCs w:val="24"/>
          <w:u w:val="single"/>
          <w:lang w:eastAsia="fr-FR"/>
        </w:rPr>
        <w:t xml:space="preserve"> </w:t>
      </w:r>
      <w:r w:rsidR="00E61D77">
        <w:rPr>
          <w:rFonts w:ascii="Times New Roman" w:eastAsia="Times New Roman" w:hAnsi="Times New Roman" w:cs="Times New Roman"/>
          <w:b/>
          <w:bCs/>
          <w:color w:val="00B050"/>
          <w:sz w:val="24"/>
          <w:szCs w:val="24"/>
          <w:u w:val="single"/>
          <w:lang w:eastAsia="fr-FR"/>
        </w:rPr>
        <w:t>CR CSSCT extra du 03/06/24 et CSSCT du 06/06/24</w:t>
      </w:r>
    </w:p>
    <w:p w:rsidR="00937651" w:rsidRPr="003903D4" w:rsidRDefault="003903D4" w:rsidP="005D7299">
      <w:pPr>
        <w:spacing w:before="100" w:beforeAutospacing="1" w:after="100" w:afterAutospacing="1" w:line="240" w:lineRule="auto"/>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Affichage panneau.</w:t>
      </w:r>
    </w:p>
    <w:p w:rsidR="005D7299" w:rsidRPr="002A3AB1" w:rsidRDefault="005D7299" w:rsidP="005D7299">
      <w:pPr>
        <w:spacing w:before="100" w:beforeAutospacing="1" w:after="100" w:afterAutospacing="1" w:line="240" w:lineRule="auto"/>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
          <w:bCs/>
          <w:color w:val="00B050"/>
          <w:sz w:val="24"/>
          <w:szCs w:val="24"/>
          <w:u w:val="single"/>
          <w:lang w:eastAsia="fr-FR"/>
        </w:rPr>
        <w:t>3</w:t>
      </w:r>
      <w:r w:rsidRPr="002A3AB1">
        <w:rPr>
          <w:rFonts w:ascii="Times New Roman" w:eastAsia="Times New Roman" w:hAnsi="Times New Roman" w:cs="Times New Roman"/>
          <w:b/>
          <w:bCs/>
          <w:color w:val="00B050"/>
          <w:sz w:val="24"/>
          <w:szCs w:val="24"/>
          <w:u w:val="single"/>
          <w:lang w:eastAsia="fr-FR"/>
        </w:rPr>
        <w:t xml:space="preserve"> </w:t>
      </w:r>
      <w:r w:rsidR="00E61D77">
        <w:rPr>
          <w:rFonts w:ascii="Times New Roman" w:eastAsia="Times New Roman" w:hAnsi="Times New Roman" w:cs="Times New Roman"/>
          <w:b/>
          <w:bCs/>
          <w:color w:val="00B050"/>
          <w:sz w:val="24"/>
          <w:szCs w:val="24"/>
          <w:u w:val="single"/>
          <w:lang w:eastAsia="fr-FR"/>
        </w:rPr>
        <w:t>CR CSEC du 09/07/24</w:t>
      </w:r>
    </w:p>
    <w:p w:rsidR="005D7299" w:rsidRDefault="00E61D77" w:rsidP="005D7299">
      <w:pPr>
        <w:shd w:val="clear" w:color="auto" w:fill="FFFFFF"/>
        <w:spacing w:after="0" w:line="240" w:lineRule="auto"/>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a)</w:t>
      </w:r>
      <w:r w:rsidRPr="00E61D77">
        <w:rPr>
          <w:rFonts w:ascii="Times New Roman" w:eastAsia="Times New Roman" w:hAnsi="Times New Roman" w:cs="Times New Roman"/>
          <w:bCs/>
          <w:sz w:val="24"/>
          <w:szCs w:val="24"/>
          <w:u w:val="single"/>
          <w:lang w:eastAsia="fr-FR"/>
        </w:rPr>
        <w:t xml:space="preserve"> Point loi 22/04/24 sur congés payés et arrêts maladies</w:t>
      </w:r>
      <w:r>
        <w:rPr>
          <w:rFonts w:ascii="Times New Roman" w:eastAsia="Times New Roman" w:hAnsi="Times New Roman" w:cs="Times New Roman"/>
          <w:bCs/>
          <w:sz w:val="24"/>
          <w:szCs w:val="24"/>
          <w:lang w:eastAsia="fr-FR"/>
        </w:rPr>
        <w:t xml:space="preserve"> : </w:t>
      </w:r>
    </w:p>
    <w:p w:rsidR="005E0C77" w:rsidRDefault="005E0C77" w:rsidP="005D7299">
      <w:pPr>
        <w:shd w:val="clear" w:color="auto" w:fill="FFFFFF"/>
        <w:spacing w:after="0" w:line="240" w:lineRule="auto"/>
        <w:rPr>
          <w:rFonts w:ascii="Times New Roman" w:eastAsia="Times New Roman" w:hAnsi="Times New Roman" w:cs="Times New Roman"/>
          <w:bCs/>
          <w:sz w:val="24"/>
          <w:szCs w:val="24"/>
          <w:lang w:eastAsia="fr-FR"/>
        </w:rPr>
      </w:pPr>
    </w:p>
    <w:p w:rsidR="005D7299" w:rsidRPr="00E840A9" w:rsidRDefault="00E61D77" w:rsidP="005D7299">
      <w:pPr>
        <w:shd w:val="clear" w:color="auto" w:fill="FFFFFF"/>
        <w:spacing w:after="0" w:line="240" w:lineRule="auto"/>
        <w:rPr>
          <w:rFonts w:ascii="Times New Roman" w:eastAsia="Times New Roman" w:hAnsi="Times New Roman" w:cs="Times New Roman"/>
          <w:color w:val="333333"/>
          <w:sz w:val="24"/>
          <w:szCs w:val="24"/>
          <w:lang w:eastAsia="fr-FR"/>
        </w:rPr>
      </w:pPr>
      <w:r>
        <w:rPr>
          <w:rFonts w:ascii="Times New Roman" w:eastAsia="Times New Roman" w:hAnsi="Times New Roman" w:cs="Times New Roman"/>
          <w:bCs/>
          <w:sz w:val="24"/>
          <w:szCs w:val="24"/>
          <w:lang w:eastAsia="fr-FR"/>
        </w:rPr>
        <w:t>Dès un passage à 0% de salaire</w:t>
      </w:r>
      <w:r w:rsidR="005E0C77">
        <w:rPr>
          <w:rFonts w:ascii="Times New Roman" w:eastAsia="Times New Roman" w:hAnsi="Times New Roman" w:cs="Times New Roman"/>
          <w:bCs/>
          <w:sz w:val="24"/>
          <w:szCs w:val="24"/>
          <w:lang w:eastAsia="fr-FR"/>
        </w:rPr>
        <w:t>, les droits à congés payés n’étaient plus acquis et l’employeur n’attribuait plus de jours de congés. C’est désormais obligatoire et rétro actif depuis 2009. Un droit à 24 jours de congés payés est effectif même avec des arrêts maladies ayant entrainés un passage à 0% de salaire. La Direction Locale doit vérifier ainsi que les salariés concernés pour pouvoir récupérer les congés non acquis depuis 2009 et ce dans un délai de 2 ans à compter du 22 avril 2024.</w:t>
      </w:r>
    </w:p>
    <w:p w:rsidR="005D7299" w:rsidRDefault="005D7299" w:rsidP="005D7299">
      <w:pPr>
        <w:shd w:val="clear" w:color="auto" w:fill="FFFFFF"/>
        <w:spacing w:after="0" w:line="240" w:lineRule="auto"/>
        <w:rPr>
          <w:rFonts w:ascii="Times New Roman" w:eastAsia="Times New Roman" w:hAnsi="Times New Roman" w:cs="Times New Roman"/>
          <w:color w:val="FF0000"/>
          <w:sz w:val="24"/>
          <w:szCs w:val="24"/>
          <w:lang w:eastAsia="fr-FR"/>
        </w:rPr>
      </w:pPr>
      <w:r w:rsidRPr="00E840A9">
        <w:rPr>
          <w:rFonts w:ascii="Times New Roman" w:eastAsia="Times New Roman" w:hAnsi="Times New Roman" w:cs="Times New Roman"/>
          <w:b/>
          <w:color w:val="FF0000"/>
          <w:sz w:val="24"/>
          <w:szCs w:val="24"/>
          <w:u w:val="single"/>
          <w:lang w:eastAsia="fr-FR"/>
        </w:rPr>
        <w:t>Commentaires CGT :</w:t>
      </w:r>
      <w:r w:rsidRPr="00E840A9">
        <w:rPr>
          <w:rFonts w:ascii="Times New Roman" w:eastAsia="Times New Roman" w:hAnsi="Times New Roman" w:cs="Times New Roman"/>
          <w:color w:val="333333"/>
          <w:sz w:val="24"/>
          <w:szCs w:val="24"/>
          <w:lang w:eastAsia="fr-FR"/>
        </w:rPr>
        <w:t xml:space="preserve"> </w:t>
      </w:r>
      <w:r w:rsidR="005E0C77">
        <w:rPr>
          <w:rFonts w:ascii="Times New Roman" w:eastAsia="Times New Roman" w:hAnsi="Times New Roman" w:cs="Times New Roman"/>
          <w:color w:val="FF0000"/>
          <w:sz w:val="24"/>
          <w:szCs w:val="24"/>
          <w:lang w:eastAsia="fr-FR"/>
        </w:rPr>
        <w:t>N’hésitez pas à contacter un élu CGT pour toute question relative à ce sujet.</w:t>
      </w:r>
    </w:p>
    <w:p w:rsidR="005E0C77" w:rsidRDefault="005E0C77" w:rsidP="005D7299">
      <w:pPr>
        <w:shd w:val="clear" w:color="auto" w:fill="FFFFFF"/>
        <w:spacing w:after="0" w:line="240" w:lineRule="auto"/>
        <w:rPr>
          <w:rFonts w:ascii="Times New Roman" w:eastAsia="Times New Roman" w:hAnsi="Times New Roman" w:cs="Times New Roman"/>
          <w:color w:val="FF0000"/>
          <w:sz w:val="24"/>
          <w:szCs w:val="24"/>
          <w:lang w:eastAsia="fr-FR"/>
        </w:rPr>
      </w:pPr>
    </w:p>
    <w:p w:rsidR="005E0C77" w:rsidRPr="005E0C77" w:rsidRDefault="005E0C77" w:rsidP="005D7299">
      <w:pPr>
        <w:shd w:val="clear" w:color="auto" w:fill="FFFFFF"/>
        <w:spacing w:after="0" w:line="240" w:lineRule="auto"/>
        <w:rPr>
          <w:rFonts w:ascii="Times New Roman" w:eastAsia="Times New Roman" w:hAnsi="Times New Roman" w:cs="Times New Roman"/>
          <w:sz w:val="24"/>
          <w:szCs w:val="24"/>
          <w:u w:val="single"/>
          <w:lang w:eastAsia="fr-FR"/>
        </w:rPr>
      </w:pPr>
      <w:r w:rsidRPr="005E0C77">
        <w:rPr>
          <w:rFonts w:ascii="Times New Roman" w:eastAsia="Times New Roman" w:hAnsi="Times New Roman" w:cs="Times New Roman"/>
          <w:sz w:val="24"/>
          <w:szCs w:val="24"/>
          <w:u w:val="single"/>
          <w:lang w:eastAsia="fr-FR"/>
        </w:rPr>
        <w:t>b) Organisation du contrôle de gestion :</w:t>
      </w:r>
    </w:p>
    <w:p w:rsidR="005D7299" w:rsidRDefault="005D7299" w:rsidP="005D7299">
      <w:pPr>
        <w:spacing w:after="0" w:line="240" w:lineRule="auto"/>
        <w:rPr>
          <w:rFonts w:ascii="Times New Roman" w:eastAsia="Times New Roman" w:hAnsi="Times New Roman" w:cs="Times New Roman"/>
          <w:b/>
          <w:color w:val="FF0000"/>
          <w:sz w:val="24"/>
          <w:szCs w:val="24"/>
          <w:u w:val="single"/>
          <w:lang w:eastAsia="fr-FR"/>
        </w:rPr>
      </w:pPr>
    </w:p>
    <w:p w:rsidR="005E0C77" w:rsidRDefault="005E0C77" w:rsidP="005D7299">
      <w:pPr>
        <w:spacing w:after="0" w:line="240" w:lineRule="auto"/>
        <w:rPr>
          <w:rFonts w:ascii="Times New Roman" w:eastAsia="Times New Roman" w:hAnsi="Times New Roman" w:cs="Times New Roman"/>
          <w:sz w:val="24"/>
          <w:szCs w:val="24"/>
          <w:lang w:eastAsia="fr-FR"/>
        </w:rPr>
      </w:pPr>
      <w:r w:rsidRPr="005E0C77">
        <w:rPr>
          <w:rFonts w:ascii="Times New Roman" w:eastAsia="Times New Roman" w:hAnsi="Times New Roman" w:cs="Times New Roman"/>
          <w:sz w:val="24"/>
          <w:szCs w:val="24"/>
          <w:lang w:eastAsia="fr-FR"/>
        </w:rPr>
        <w:t>En septembre 4 salariés seront affectés à cette nouvelle organisation de contrôle de gestion sur l’établissement dont le rattachement sera au magasin des petits outillages.</w:t>
      </w:r>
      <w:r>
        <w:rPr>
          <w:rFonts w:ascii="Times New Roman" w:eastAsia="Times New Roman" w:hAnsi="Times New Roman" w:cs="Times New Roman"/>
          <w:sz w:val="24"/>
          <w:szCs w:val="24"/>
          <w:lang w:eastAsia="fr-FR"/>
        </w:rPr>
        <w:t xml:space="preserve"> </w:t>
      </w:r>
      <w:r w:rsidR="001C060D">
        <w:rPr>
          <w:rFonts w:ascii="Times New Roman" w:eastAsia="Times New Roman" w:hAnsi="Times New Roman" w:cs="Times New Roman"/>
          <w:sz w:val="24"/>
          <w:szCs w:val="24"/>
          <w:lang w:eastAsia="fr-FR"/>
        </w:rPr>
        <w:t>Ce service visera à contrôler les choix d’investissement et leur efficience.</w:t>
      </w:r>
    </w:p>
    <w:p w:rsidR="001C060D" w:rsidRDefault="001C060D" w:rsidP="005D7299">
      <w:pPr>
        <w:spacing w:after="0" w:line="240" w:lineRule="auto"/>
        <w:rPr>
          <w:rFonts w:ascii="Times New Roman" w:eastAsia="Times New Roman" w:hAnsi="Times New Roman" w:cs="Times New Roman"/>
          <w:sz w:val="24"/>
          <w:szCs w:val="24"/>
          <w:lang w:eastAsia="fr-FR"/>
        </w:rPr>
      </w:pPr>
    </w:p>
    <w:p w:rsidR="001C060D" w:rsidRDefault="001C060D" w:rsidP="005D7299">
      <w:pPr>
        <w:spacing w:after="0" w:line="240" w:lineRule="auto"/>
        <w:rPr>
          <w:rFonts w:ascii="Times New Roman" w:eastAsia="Times New Roman" w:hAnsi="Times New Roman" w:cs="Times New Roman"/>
          <w:sz w:val="24"/>
          <w:szCs w:val="24"/>
          <w:u w:val="single"/>
          <w:lang w:eastAsia="fr-FR"/>
        </w:rPr>
      </w:pPr>
      <w:r w:rsidRPr="001C060D">
        <w:rPr>
          <w:rFonts w:ascii="Times New Roman" w:eastAsia="Times New Roman" w:hAnsi="Times New Roman" w:cs="Times New Roman"/>
          <w:sz w:val="24"/>
          <w:szCs w:val="24"/>
          <w:u w:val="single"/>
          <w:lang w:eastAsia="fr-FR"/>
        </w:rPr>
        <w:t>c) Cartographie des emplois par classe emploi :</w:t>
      </w:r>
    </w:p>
    <w:p w:rsidR="001C060D" w:rsidRDefault="001C060D" w:rsidP="005D7299">
      <w:pPr>
        <w:spacing w:after="0" w:line="240" w:lineRule="auto"/>
        <w:rPr>
          <w:rFonts w:ascii="Times New Roman" w:eastAsia="Times New Roman" w:hAnsi="Times New Roman" w:cs="Times New Roman"/>
          <w:sz w:val="24"/>
          <w:szCs w:val="24"/>
          <w:u w:val="single"/>
          <w:lang w:eastAsia="fr-FR"/>
        </w:rPr>
      </w:pPr>
    </w:p>
    <w:p w:rsidR="001C060D" w:rsidRPr="001C060D" w:rsidRDefault="001C060D" w:rsidP="005D729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Une cartographie de l’établissement du nombre de classification d’emploi par famille été présentée pour l’établissement. </w:t>
      </w:r>
    </w:p>
    <w:p w:rsidR="005D7299" w:rsidRDefault="005D7299" w:rsidP="005D7299">
      <w:pPr>
        <w:spacing w:before="100" w:beforeAutospacing="1" w:after="100" w:afterAutospacing="1" w:line="240" w:lineRule="auto"/>
        <w:outlineLvl w:val="2"/>
        <w:rPr>
          <w:rFonts w:ascii="Times New Roman" w:eastAsia="Times New Roman" w:hAnsi="Times New Roman" w:cs="Times New Roman"/>
          <w:b/>
          <w:bCs/>
          <w:color w:val="00B050"/>
          <w:sz w:val="24"/>
          <w:szCs w:val="24"/>
          <w:u w:val="single"/>
          <w:lang w:eastAsia="fr-FR"/>
        </w:rPr>
      </w:pPr>
      <w:r>
        <w:rPr>
          <w:rFonts w:ascii="Times New Roman" w:eastAsia="Times New Roman" w:hAnsi="Times New Roman" w:cs="Times New Roman"/>
          <w:b/>
          <w:bCs/>
          <w:color w:val="00B050"/>
          <w:sz w:val="24"/>
          <w:szCs w:val="24"/>
          <w:u w:val="single"/>
          <w:lang w:eastAsia="fr-FR"/>
        </w:rPr>
        <w:t>4</w:t>
      </w:r>
      <w:r w:rsidRPr="002A3AB1">
        <w:rPr>
          <w:rFonts w:ascii="Times New Roman" w:eastAsia="Times New Roman" w:hAnsi="Times New Roman" w:cs="Times New Roman"/>
          <w:b/>
          <w:bCs/>
          <w:color w:val="00B050"/>
          <w:sz w:val="24"/>
          <w:szCs w:val="24"/>
          <w:u w:val="single"/>
          <w:lang w:eastAsia="fr-FR"/>
        </w:rPr>
        <w:t xml:space="preserve"> </w:t>
      </w:r>
      <w:r w:rsidR="001C060D">
        <w:rPr>
          <w:rFonts w:ascii="Times New Roman" w:eastAsia="Times New Roman" w:hAnsi="Times New Roman" w:cs="Times New Roman"/>
          <w:b/>
          <w:bCs/>
          <w:color w:val="00B050"/>
          <w:sz w:val="24"/>
          <w:szCs w:val="24"/>
          <w:u w:val="single"/>
          <w:lang w:eastAsia="fr-FR"/>
        </w:rPr>
        <w:t>Bilan des augmentations individuelles du 1</w:t>
      </w:r>
      <w:r w:rsidR="001C060D" w:rsidRPr="001C060D">
        <w:rPr>
          <w:rFonts w:ascii="Times New Roman" w:eastAsia="Times New Roman" w:hAnsi="Times New Roman" w:cs="Times New Roman"/>
          <w:b/>
          <w:bCs/>
          <w:color w:val="00B050"/>
          <w:sz w:val="24"/>
          <w:szCs w:val="24"/>
          <w:u w:val="single"/>
          <w:vertAlign w:val="superscript"/>
          <w:lang w:eastAsia="fr-FR"/>
        </w:rPr>
        <w:t>er</w:t>
      </w:r>
      <w:r w:rsidR="001C060D">
        <w:rPr>
          <w:rFonts w:ascii="Times New Roman" w:eastAsia="Times New Roman" w:hAnsi="Times New Roman" w:cs="Times New Roman"/>
          <w:b/>
          <w:bCs/>
          <w:color w:val="00B050"/>
          <w:sz w:val="24"/>
          <w:szCs w:val="24"/>
          <w:u w:val="single"/>
          <w:lang w:eastAsia="fr-FR"/>
        </w:rPr>
        <w:t xml:space="preserve"> semestre </w:t>
      </w:r>
      <w:r>
        <w:rPr>
          <w:rFonts w:ascii="Times New Roman" w:eastAsia="Times New Roman" w:hAnsi="Times New Roman" w:cs="Times New Roman"/>
          <w:b/>
          <w:bCs/>
          <w:color w:val="00B050"/>
          <w:sz w:val="24"/>
          <w:szCs w:val="24"/>
          <w:u w:val="single"/>
          <w:lang w:eastAsia="fr-FR"/>
        </w:rPr>
        <w:t xml:space="preserve"> </w:t>
      </w:r>
    </w:p>
    <w:tbl>
      <w:tblPr>
        <w:tblStyle w:val="Grilledutableau"/>
        <w:tblW w:w="0" w:type="auto"/>
        <w:jc w:val="center"/>
        <w:tblLook w:val="04A0" w:firstRow="1" w:lastRow="0" w:firstColumn="1" w:lastColumn="0" w:noHBand="0" w:noVBand="1"/>
      </w:tblPr>
      <w:tblGrid>
        <w:gridCol w:w="3183"/>
        <w:gridCol w:w="1417"/>
        <w:gridCol w:w="1190"/>
        <w:gridCol w:w="756"/>
      </w:tblGrid>
      <w:tr w:rsidR="001C060D" w:rsidTr="00937651">
        <w:trPr>
          <w:jc w:val="center"/>
        </w:trPr>
        <w:tc>
          <w:tcPr>
            <w:tcW w:w="3183"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p>
        </w:tc>
        <w:tc>
          <w:tcPr>
            <w:tcW w:w="1417"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EFFECTIF</w:t>
            </w:r>
          </w:p>
        </w:tc>
        <w:tc>
          <w:tcPr>
            <w:tcW w:w="1190"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PROMU</w:t>
            </w:r>
          </w:p>
        </w:tc>
        <w:tc>
          <w:tcPr>
            <w:tcW w:w="756"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w:t>
            </w:r>
          </w:p>
        </w:tc>
      </w:tr>
      <w:tr w:rsidR="001C060D" w:rsidTr="00937651">
        <w:trPr>
          <w:jc w:val="center"/>
        </w:trPr>
        <w:tc>
          <w:tcPr>
            <w:tcW w:w="3183"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OPERATEUR TECHNIQUE</w:t>
            </w:r>
          </w:p>
        </w:tc>
        <w:tc>
          <w:tcPr>
            <w:tcW w:w="1417"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281</w:t>
            </w:r>
          </w:p>
        </w:tc>
        <w:tc>
          <w:tcPr>
            <w:tcW w:w="1190"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29</w:t>
            </w:r>
          </w:p>
        </w:tc>
        <w:tc>
          <w:tcPr>
            <w:tcW w:w="756"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10.3</w:t>
            </w:r>
          </w:p>
        </w:tc>
      </w:tr>
      <w:tr w:rsidR="001C060D" w:rsidTr="00937651">
        <w:trPr>
          <w:jc w:val="center"/>
        </w:trPr>
        <w:tc>
          <w:tcPr>
            <w:tcW w:w="3183"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ETAM</w:t>
            </w:r>
          </w:p>
        </w:tc>
        <w:tc>
          <w:tcPr>
            <w:tcW w:w="1417"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132</w:t>
            </w:r>
          </w:p>
        </w:tc>
        <w:tc>
          <w:tcPr>
            <w:tcW w:w="1190"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28</w:t>
            </w:r>
          </w:p>
        </w:tc>
        <w:tc>
          <w:tcPr>
            <w:tcW w:w="756"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21.2</w:t>
            </w:r>
          </w:p>
        </w:tc>
      </w:tr>
      <w:tr w:rsidR="001C060D" w:rsidTr="00937651">
        <w:trPr>
          <w:jc w:val="center"/>
        </w:trPr>
        <w:tc>
          <w:tcPr>
            <w:tcW w:w="3183"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CADRE</w:t>
            </w:r>
          </w:p>
        </w:tc>
        <w:tc>
          <w:tcPr>
            <w:tcW w:w="1417"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129</w:t>
            </w:r>
          </w:p>
        </w:tc>
        <w:tc>
          <w:tcPr>
            <w:tcW w:w="1190"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35</w:t>
            </w:r>
          </w:p>
        </w:tc>
        <w:tc>
          <w:tcPr>
            <w:tcW w:w="756"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27.1</w:t>
            </w:r>
          </w:p>
        </w:tc>
      </w:tr>
      <w:tr w:rsidR="001C060D" w:rsidTr="00937651">
        <w:trPr>
          <w:jc w:val="center"/>
        </w:trPr>
        <w:tc>
          <w:tcPr>
            <w:tcW w:w="3183"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TOTAL</w:t>
            </w:r>
          </w:p>
        </w:tc>
        <w:tc>
          <w:tcPr>
            <w:tcW w:w="1417"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542</w:t>
            </w:r>
          </w:p>
        </w:tc>
        <w:tc>
          <w:tcPr>
            <w:tcW w:w="1190" w:type="dxa"/>
            <w:vAlign w:val="center"/>
          </w:tcPr>
          <w:p w:rsidR="001C060D" w:rsidRDefault="001C060D"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92</w:t>
            </w:r>
          </w:p>
        </w:tc>
        <w:tc>
          <w:tcPr>
            <w:tcW w:w="756" w:type="dxa"/>
            <w:vAlign w:val="center"/>
          </w:tcPr>
          <w:p w:rsidR="001C060D" w:rsidRDefault="00937651" w:rsidP="00937651">
            <w:pPr>
              <w:spacing w:before="100" w:beforeAutospacing="1" w:after="100" w:afterAutospacing="1"/>
              <w:jc w:val="center"/>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17</w:t>
            </w:r>
          </w:p>
        </w:tc>
      </w:tr>
    </w:tbl>
    <w:p w:rsidR="005D7299" w:rsidRDefault="00937651" w:rsidP="005D7299">
      <w:pPr>
        <w:spacing w:before="100" w:beforeAutospacing="1" w:after="100" w:afterAutospacing="1" w:line="240" w:lineRule="auto"/>
        <w:outlineLvl w:val="2"/>
        <w:rPr>
          <w:rFonts w:ascii="Times New Roman" w:eastAsia="Times New Roman" w:hAnsi="Times New Roman" w:cs="Times New Roman"/>
          <w:b/>
          <w:bCs/>
          <w:color w:val="00B050"/>
          <w:sz w:val="24"/>
          <w:szCs w:val="24"/>
          <w:u w:val="single"/>
          <w:lang w:eastAsia="fr-FR"/>
        </w:rPr>
      </w:pPr>
      <w:r>
        <w:rPr>
          <w:rFonts w:ascii="Times New Roman" w:eastAsia="Times New Roman" w:hAnsi="Times New Roman" w:cs="Times New Roman"/>
          <w:b/>
          <w:bCs/>
          <w:color w:val="00B050"/>
          <w:sz w:val="24"/>
          <w:szCs w:val="24"/>
          <w:u w:val="single"/>
          <w:lang w:eastAsia="fr-FR"/>
        </w:rPr>
        <w:t>6</w:t>
      </w:r>
      <w:r w:rsidR="005D7299" w:rsidRPr="002A3AB1">
        <w:rPr>
          <w:rFonts w:ascii="Times New Roman" w:eastAsia="Times New Roman" w:hAnsi="Times New Roman" w:cs="Times New Roman"/>
          <w:b/>
          <w:bCs/>
          <w:color w:val="00B050"/>
          <w:sz w:val="24"/>
          <w:szCs w:val="24"/>
          <w:u w:val="single"/>
          <w:lang w:eastAsia="fr-FR"/>
        </w:rPr>
        <w:t xml:space="preserve"> </w:t>
      </w:r>
      <w:r>
        <w:rPr>
          <w:rFonts w:ascii="Times New Roman" w:eastAsia="Times New Roman" w:hAnsi="Times New Roman" w:cs="Times New Roman"/>
          <w:b/>
          <w:bCs/>
          <w:color w:val="00B050"/>
          <w:sz w:val="24"/>
          <w:szCs w:val="24"/>
          <w:u w:val="single"/>
          <w:lang w:eastAsia="fr-FR"/>
        </w:rPr>
        <w:t>CR Commission Restaurant du 25/06/24</w:t>
      </w:r>
    </w:p>
    <w:p w:rsidR="00937651" w:rsidRPr="003903D4" w:rsidRDefault="003903D4" w:rsidP="005D7299">
      <w:pPr>
        <w:spacing w:before="100" w:beforeAutospacing="1" w:after="100" w:afterAutospacing="1" w:line="240" w:lineRule="auto"/>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Affichage panneau.</w:t>
      </w:r>
    </w:p>
    <w:p w:rsidR="005D7299" w:rsidRDefault="00937651" w:rsidP="005D7299">
      <w:pPr>
        <w:spacing w:before="100" w:beforeAutospacing="1" w:after="100" w:afterAutospacing="1" w:line="240" w:lineRule="auto"/>
        <w:outlineLvl w:val="2"/>
        <w:rPr>
          <w:rFonts w:ascii="Times New Roman" w:eastAsia="Times New Roman" w:hAnsi="Times New Roman" w:cs="Times New Roman"/>
          <w:b/>
          <w:bCs/>
          <w:color w:val="00B050"/>
          <w:sz w:val="24"/>
          <w:szCs w:val="24"/>
          <w:u w:val="single"/>
          <w:lang w:eastAsia="fr-FR"/>
        </w:rPr>
      </w:pPr>
      <w:r>
        <w:rPr>
          <w:rFonts w:ascii="Times New Roman" w:eastAsia="Times New Roman" w:hAnsi="Times New Roman" w:cs="Times New Roman"/>
          <w:b/>
          <w:bCs/>
          <w:color w:val="00B050"/>
          <w:sz w:val="24"/>
          <w:szCs w:val="24"/>
          <w:u w:val="single"/>
          <w:lang w:eastAsia="fr-FR"/>
        </w:rPr>
        <w:t>7</w:t>
      </w:r>
      <w:r w:rsidR="005D7299" w:rsidRPr="002A3AB1">
        <w:rPr>
          <w:rFonts w:ascii="Times New Roman" w:eastAsia="Times New Roman" w:hAnsi="Times New Roman" w:cs="Times New Roman"/>
          <w:b/>
          <w:bCs/>
          <w:color w:val="00B050"/>
          <w:sz w:val="24"/>
          <w:szCs w:val="24"/>
          <w:u w:val="single"/>
          <w:lang w:eastAsia="fr-FR"/>
        </w:rPr>
        <w:t xml:space="preserve"> </w:t>
      </w:r>
      <w:r>
        <w:rPr>
          <w:rFonts w:ascii="Times New Roman" w:eastAsia="Times New Roman" w:hAnsi="Times New Roman" w:cs="Times New Roman"/>
          <w:b/>
          <w:bCs/>
          <w:color w:val="00B050"/>
          <w:sz w:val="24"/>
          <w:szCs w:val="24"/>
          <w:u w:val="single"/>
          <w:lang w:eastAsia="fr-FR"/>
        </w:rPr>
        <w:t>CR Commission d’information d’aide au logement locale (06/03/24) et centrale (16/05/24)</w:t>
      </w:r>
      <w:r w:rsidR="005D7299">
        <w:rPr>
          <w:rFonts w:ascii="Times New Roman" w:eastAsia="Times New Roman" w:hAnsi="Times New Roman" w:cs="Times New Roman"/>
          <w:b/>
          <w:bCs/>
          <w:color w:val="00B050"/>
          <w:sz w:val="24"/>
          <w:szCs w:val="24"/>
          <w:u w:val="single"/>
          <w:lang w:eastAsia="fr-FR"/>
        </w:rPr>
        <w:t xml:space="preserve"> </w:t>
      </w:r>
    </w:p>
    <w:p w:rsidR="00937651" w:rsidRPr="003903D4" w:rsidRDefault="003903D4" w:rsidP="005D7299">
      <w:pPr>
        <w:spacing w:before="100" w:beforeAutospacing="1" w:after="100" w:afterAutospacing="1" w:line="240" w:lineRule="auto"/>
        <w:outlineLvl w:val="2"/>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Affichage panneau.</w:t>
      </w:r>
      <w:bookmarkStart w:id="0" w:name="_GoBack"/>
      <w:bookmarkEnd w:id="0"/>
    </w:p>
    <w:p w:rsidR="00937651" w:rsidRDefault="00937651" w:rsidP="005D7299">
      <w:pPr>
        <w:spacing w:before="100" w:beforeAutospacing="1" w:after="100" w:afterAutospacing="1" w:line="240" w:lineRule="auto"/>
        <w:outlineLvl w:val="2"/>
        <w:rPr>
          <w:rFonts w:ascii="Times New Roman" w:eastAsia="Times New Roman" w:hAnsi="Times New Roman" w:cs="Times New Roman"/>
          <w:b/>
          <w:bCs/>
          <w:color w:val="00B050"/>
          <w:sz w:val="24"/>
          <w:szCs w:val="24"/>
          <w:u w:val="single"/>
          <w:lang w:eastAsia="fr-FR"/>
        </w:rPr>
      </w:pPr>
      <w:r>
        <w:rPr>
          <w:rFonts w:ascii="Times New Roman" w:eastAsia="Times New Roman" w:hAnsi="Times New Roman" w:cs="Times New Roman"/>
          <w:b/>
          <w:bCs/>
          <w:color w:val="00B050"/>
          <w:sz w:val="24"/>
          <w:szCs w:val="24"/>
          <w:u w:val="single"/>
          <w:lang w:eastAsia="fr-FR"/>
        </w:rPr>
        <w:lastRenderedPageBreak/>
        <w:t>8 Information campagne entretiens managériaux 2024</w:t>
      </w:r>
    </w:p>
    <w:p w:rsidR="00937651" w:rsidRPr="00937651" w:rsidRDefault="00937651" w:rsidP="005D7299">
      <w:pPr>
        <w:spacing w:before="100" w:beforeAutospacing="1" w:after="100" w:afterAutospacing="1" w:line="240" w:lineRule="auto"/>
        <w:outlineLvl w:val="2"/>
        <w:rPr>
          <w:rFonts w:ascii="Times New Roman" w:eastAsia="Times New Roman" w:hAnsi="Times New Roman" w:cs="Times New Roman"/>
          <w:bCs/>
          <w:sz w:val="24"/>
          <w:szCs w:val="24"/>
          <w:lang w:eastAsia="fr-FR"/>
        </w:rPr>
      </w:pPr>
      <w:r w:rsidRPr="00937651">
        <w:rPr>
          <w:rFonts w:ascii="Times New Roman" w:eastAsia="Times New Roman" w:hAnsi="Times New Roman" w:cs="Times New Roman"/>
          <w:bCs/>
          <w:sz w:val="24"/>
          <w:szCs w:val="24"/>
          <w:lang w:eastAsia="fr-FR"/>
        </w:rPr>
        <w:t>Mise en place de 8 sessions de formation sur les nouveaux documents d’entretiens managériaux pour les managers à partir du lundi 22 juillet jusqu’à fin novembre.</w:t>
      </w:r>
    </w:p>
    <w:p w:rsidR="00937651" w:rsidRDefault="00937651" w:rsidP="005D7299">
      <w:pPr>
        <w:spacing w:before="100" w:beforeAutospacing="1" w:after="100" w:afterAutospacing="1" w:line="240" w:lineRule="auto"/>
        <w:outlineLvl w:val="2"/>
        <w:rPr>
          <w:rFonts w:ascii="Times New Roman" w:eastAsia="Times New Roman" w:hAnsi="Times New Roman" w:cs="Times New Roman"/>
          <w:b/>
          <w:bCs/>
          <w:color w:val="00B050"/>
          <w:sz w:val="24"/>
          <w:szCs w:val="24"/>
          <w:u w:val="single"/>
          <w:lang w:eastAsia="fr-FR"/>
        </w:rPr>
      </w:pPr>
      <w:r>
        <w:rPr>
          <w:rFonts w:ascii="Times New Roman" w:eastAsia="Times New Roman" w:hAnsi="Times New Roman" w:cs="Times New Roman"/>
          <w:b/>
          <w:bCs/>
          <w:color w:val="00B050"/>
          <w:sz w:val="24"/>
          <w:szCs w:val="24"/>
          <w:u w:val="single"/>
          <w:lang w:eastAsia="fr-FR"/>
        </w:rPr>
        <w:t>9 Point activités sociales et culturelles</w:t>
      </w:r>
    </w:p>
    <w:p w:rsidR="00937651" w:rsidRDefault="0099216F" w:rsidP="0099216F">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Séjours groupes : un arbitrage sera organisé sur les séjours qui ont rencontré de la demande.</w:t>
      </w:r>
    </w:p>
    <w:p w:rsidR="0099216F" w:rsidRDefault="0099216F" w:rsidP="0099216F">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Des abonnements pour les matchs UBB sont disponibles au CSE.</w:t>
      </w:r>
    </w:p>
    <w:p w:rsidR="0099216F" w:rsidRDefault="0099216F" w:rsidP="0099216F">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Les bons de rentrée scolaire pour les enfants 3 à 15 ans sont toujours en cours de distribution. Les inscriptions pour les bons de rentrée scolaire sont lancées pour ceux ayant 16 à 25 ans.</w:t>
      </w:r>
    </w:p>
    <w:p w:rsidR="00441006" w:rsidRDefault="00441006" w:rsidP="0099216F">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Une prestation pour des massages au CSE a été reçue dernièrement. Une mise en place de cette prestation est en cours pour le proposer aux salariés sur des créneaux du temps de repas. Une information complémentaire vous sera faite dès sa mise en place.  </w:t>
      </w:r>
    </w:p>
    <w:p w:rsidR="00A666B4" w:rsidRDefault="00A666B4" w:rsidP="005D7299">
      <w:pPr>
        <w:jc w:val="center"/>
        <w:rPr>
          <w:rFonts w:ascii="Times New Roman" w:eastAsia="Times New Roman" w:hAnsi="Times New Roman" w:cs="Times New Roman"/>
          <w:bCs/>
          <w:sz w:val="24"/>
          <w:szCs w:val="24"/>
          <w:lang w:eastAsia="fr-FR"/>
        </w:rPr>
      </w:pPr>
    </w:p>
    <w:p w:rsidR="005D7299" w:rsidRPr="002A3AB1" w:rsidRDefault="005D7299" w:rsidP="005D7299">
      <w:pPr>
        <w:jc w:val="center"/>
        <w:rPr>
          <w:rFonts w:ascii="Times New Roman" w:hAnsi="Times New Roman" w:cs="Times New Roman"/>
          <w:b/>
          <w:bCs/>
          <w:sz w:val="36"/>
          <w:szCs w:val="36"/>
          <w:u w:val="single"/>
        </w:rPr>
      </w:pPr>
      <w:r w:rsidRPr="002A3AB1">
        <w:rPr>
          <w:rFonts w:ascii="Times New Roman" w:hAnsi="Times New Roman" w:cs="Times New Roman"/>
          <w:b/>
          <w:bCs/>
          <w:sz w:val="36"/>
          <w:szCs w:val="36"/>
          <w:u w:val="single"/>
        </w:rPr>
        <w:t xml:space="preserve">QUESTION CSE </w:t>
      </w:r>
      <w:r w:rsidR="00937651">
        <w:rPr>
          <w:rFonts w:ascii="Times New Roman" w:hAnsi="Times New Roman" w:cs="Times New Roman"/>
          <w:b/>
          <w:bCs/>
          <w:sz w:val="36"/>
          <w:szCs w:val="36"/>
          <w:u w:val="single"/>
        </w:rPr>
        <w:t>DE JUILLET</w:t>
      </w:r>
      <w:r>
        <w:rPr>
          <w:rFonts w:ascii="Times New Roman" w:hAnsi="Times New Roman" w:cs="Times New Roman"/>
          <w:b/>
          <w:bCs/>
          <w:sz w:val="36"/>
          <w:szCs w:val="36"/>
          <w:u w:val="single"/>
        </w:rPr>
        <w:t xml:space="preserve"> </w:t>
      </w:r>
    </w:p>
    <w:p w:rsidR="005D7299" w:rsidRDefault="005D7299" w:rsidP="005D7299">
      <w:pPr>
        <w:jc w:val="right"/>
        <w:rPr>
          <w:rFonts w:ascii="Times New Roman" w:hAnsi="Times New Roman" w:cs="Times New Roman"/>
          <w:b/>
          <w:i/>
          <w:sz w:val="24"/>
          <w:szCs w:val="24"/>
        </w:rPr>
      </w:pPr>
    </w:p>
    <w:p w:rsidR="00F93706" w:rsidRDefault="00F93706" w:rsidP="00F93706">
      <w:pPr>
        <w:spacing w:after="0"/>
        <w:rPr>
          <w:sz w:val="24"/>
          <w:szCs w:val="24"/>
        </w:rPr>
      </w:pPr>
      <w:r>
        <w:rPr>
          <w:b/>
          <w:sz w:val="24"/>
          <w:szCs w:val="24"/>
          <w:u w:val="single"/>
        </w:rPr>
        <w:t>Parking:</w:t>
      </w:r>
      <w:r>
        <w:rPr>
          <w:sz w:val="24"/>
          <w:szCs w:val="24"/>
        </w:rPr>
        <w:t xml:space="preserve"> De plus en plus de motards sont dans nos murs. Malheureusement et ce n’est pas la première fois que nous en parlons, le parking moto est trop petit</w:t>
      </w:r>
      <w:r>
        <w:rPr>
          <w:b/>
          <w:sz w:val="24"/>
          <w:szCs w:val="24"/>
        </w:rPr>
        <w:t xml:space="preserve">. </w:t>
      </w:r>
      <w:r>
        <w:rPr>
          <w:sz w:val="24"/>
          <w:szCs w:val="24"/>
        </w:rPr>
        <w:t>De ce fait les motards se garent sur les emplacements réservés aux voitures car leur parking est sérieusement sous dimensionné.</w:t>
      </w:r>
    </w:p>
    <w:p w:rsidR="00F93706" w:rsidRDefault="00F93706" w:rsidP="00463F7B">
      <w:pPr>
        <w:spacing w:after="0"/>
        <w:rPr>
          <w:sz w:val="24"/>
          <w:szCs w:val="24"/>
        </w:rPr>
      </w:pPr>
      <w:r>
        <w:rPr>
          <w:sz w:val="24"/>
          <w:szCs w:val="24"/>
        </w:rPr>
        <w:t>En prenant en compte un effectif en augmention continue, quand pensez-vous que cette situation deviendra pérenne ?</w:t>
      </w:r>
    </w:p>
    <w:p w:rsidR="00F93706" w:rsidRDefault="00F93706" w:rsidP="00463F7B">
      <w:pPr>
        <w:spacing w:after="0"/>
        <w:rPr>
          <w:color w:val="FF0000"/>
          <w:sz w:val="24"/>
          <w:szCs w:val="24"/>
        </w:rPr>
      </w:pPr>
      <w:r>
        <w:rPr>
          <w:color w:val="FF0000"/>
          <w:sz w:val="24"/>
          <w:szCs w:val="24"/>
        </w:rPr>
        <w:t xml:space="preserve">Les devis suite à l’étude </w:t>
      </w:r>
      <w:r w:rsidR="00463F7B">
        <w:rPr>
          <w:color w:val="FF0000"/>
          <w:sz w:val="24"/>
          <w:szCs w:val="24"/>
        </w:rPr>
        <w:t>de parking motos et vélos a été lancée et les plans seront présentés prochainement pour une livraison possible en fin d’année.</w:t>
      </w:r>
    </w:p>
    <w:p w:rsidR="00463F7B" w:rsidRPr="00F93706" w:rsidRDefault="00463F7B" w:rsidP="00463F7B">
      <w:pPr>
        <w:spacing w:after="0"/>
        <w:rPr>
          <w:color w:val="FF0000"/>
          <w:sz w:val="24"/>
          <w:szCs w:val="24"/>
        </w:rPr>
      </w:pPr>
    </w:p>
    <w:p w:rsidR="00F93706" w:rsidRDefault="00F93706" w:rsidP="00463F7B">
      <w:pPr>
        <w:spacing w:after="0"/>
        <w:rPr>
          <w:sz w:val="24"/>
          <w:szCs w:val="24"/>
        </w:rPr>
      </w:pPr>
      <w:r>
        <w:rPr>
          <w:b/>
          <w:sz w:val="24"/>
          <w:szCs w:val="24"/>
          <w:u w:val="single"/>
        </w:rPr>
        <w:t>Sous-traitance :</w:t>
      </w:r>
      <w:r>
        <w:rPr>
          <w:sz w:val="24"/>
          <w:szCs w:val="24"/>
        </w:rPr>
        <w:t xml:space="preserve"> Le taux de nos collègues sous-traitance in-situ est de + de 50 % du nombre de salariés Dassault Aviation. D’après vos dires, ainsi que ceux de la DG, beaucoup de soucis de retard et de non qualité viendraient de ces sociétés et collègues. Nous ne savons plus ce qu’est notre cœur de métier car toutes les opérations « intéressantes sont sous traitées ! »</w:t>
      </w:r>
    </w:p>
    <w:p w:rsidR="00F93706" w:rsidRDefault="00F93706" w:rsidP="00463F7B">
      <w:pPr>
        <w:spacing w:after="0"/>
        <w:rPr>
          <w:sz w:val="24"/>
          <w:szCs w:val="24"/>
        </w:rPr>
      </w:pPr>
      <w:r>
        <w:rPr>
          <w:sz w:val="24"/>
          <w:szCs w:val="24"/>
        </w:rPr>
        <w:t>N’est-ce pas le serpent  qui se mord la queue en critiquant d’un côté ces sociétés et salariés tout en augmentant le nombre de services, stade donc salariés sous-traitant dans notre établissement ?</w:t>
      </w:r>
      <w:r w:rsidR="00463F7B">
        <w:rPr>
          <w:sz w:val="24"/>
          <w:szCs w:val="24"/>
        </w:rPr>
        <w:t xml:space="preserve"> </w:t>
      </w:r>
      <w:r>
        <w:rPr>
          <w:sz w:val="24"/>
          <w:szCs w:val="24"/>
        </w:rPr>
        <w:t>Ne devrait-on pas embaucher ces salariés qui ont les compétences nécessaires à nos produits ?</w:t>
      </w:r>
    </w:p>
    <w:p w:rsidR="00463F7B" w:rsidRDefault="00463F7B" w:rsidP="00463F7B">
      <w:pPr>
        <w:spacing w:after="0"/>
        <w:rPr>
          <w:color w:val="FF0000"/>
          <w:sz w:val="24"/>
          <w:szCs w:val="24"/>
        </w:rPr>
      </w:pPr>
      <w:r>
        <w:rPr>
          <w:color w:val="FF0000"/>
          <w:sz w:val="24"/>
          <w:szCs w:val="24"/>
        </w:rPr>
        <w:t>La Direction Locale précise qu’elle fait le maximum d’embauche mais ne sait pas faire plus. Elle rajoute une possibilité d’embauche de sous-traitant.</w:t>
      </w:r>
    </w:p>
    <w:p w:rsidR="00463F7B" w:rsidRPr="00E22134" w:rsidRDefault="00463F7B" w:rsidP="00463F7B">
      <w:pPr>
        <w:spacing w:after="0"/>
        <w:rPr>
          <w:color w:val="FF0000"/>
          <w:sz w:val="24"/>
          <w:szCs w:val="24"/>
        </w:rPr>
      </w:pPr>
    </w:p>
    <w:p w:rsidR="00463F7B" w:rsidRDefault="00F93706" w:rsidP="00463F7B">
      <w:pPr>
        <w:spacing w:after="0"/>
        <w:rPr>
          <w:sz w:val="24"/>
          <w:szCs w:val="24"/>
        </w:rPr>
      </w:pPr>
      <w:r>
        <w:rPr>
          <w:b/>
          <w:sz w:val="24"/>
          <w:szCs w:val="24"/>
          <w:u w:val="single"/>
        </w:rPr>
        <w:t>Legacy :</w:t>
      </w:r>
      <w:r>
        <w:rPr>
          <w:sz w:val="24"/>
          <w:szCs w:val="24"/>
        </w:rPr>
        <w:t xml:space="preserve"> Comptez-vous construire un bâtiment pour maintenir la production Legacy sur place et faire un plan d’embauche adéquat en assurant un maintien du savoir ?</w:t>
      </w:r>
      <w:r w:rsidR="00463F7B">
        <w:rPr>
          <w:sz w:val="24"/>
          <w:szCs w:val="24"/>
        </w:rPr>
        <w:t xml:space="preserve"> </w:t>
      </w:r>
    </w:p>
    <w:p w:rsidR="00F93706" w:rsidRDefault="00463F7B" w:rsidP="00463F7B">
      <w:pPr>
        <w:spacing w:after="0"/>
        <w:rPr>
          <w:color w:val="FF0000"/>
          <w:sz w:val="24"/>
          <w:szCs w:val="24"/>
        </w:rPr>
      </w:pPr>
      <w:r w:rsidRPr="00463F7B">
        <w:rPr>
          <w:color w:val="FF0000"/>
          <w:sz w:val="24"/>
          <w:szCs w:val="24"/>
        </w:rPr>
        <w:t>Pas besoin de bâtiment en plus pour la Direction locale.</w:t>
      </w:r>
    </w:p>
    <w:p w:rsidR="00463F7B" w:rsidRDefault="00463F7B" w:rsidP="00463F7B">
      <w:pPr>
        <w:spacing w:after="0"/>
        <w:rPr>
          <w:sz w:val="24"/>
          <w:szCs w:val="24"/>
        </w:rPr>
      </w:pPr>
    </w:p>
    <w:p w:rsidR="00F93706" w:rsidRDefault="00F93706" w:rsidP="00463F7B">
      <w:pPr>
        <w:spacing w:after="0"/>
        <w:rPr>
          <w:sz w:val="24"/>
          <w:szCs w:val="24"/>
        </w:rPr>
      </w:pPr>
      <w:r w:rsidRPr="001C5DE9">
        <w:rPr>
          <w:b/>
          <w:sz w:val="24"/>
          <w:szCs w:val="24"/>
          <w:u w:val="single"/>
        </w:rPr>
        <w:t>Pyrotechnie</w:t>
      </w:r>
      <w:r>
        <w:rPr>
          <w:b/>
          <w:sz w:val="24"/>
          <w:szCs w:val="24"/>
          <w:u w:val="single"/>
        </w:rPr>
        <w:t> :</w:t>
      </w:r>
      <w:r>
        <w:rPr>
          <w:sz w:val="24"/>
          <w:szCs w:val="24"/>
        </w:rPr>
        <w:t xml:space="preserve"> quand allez-vous enfin mettre aux normes le bâtiment de la Pyro concernant les accessoires comme les boas ou les tables aspirantes car une salariée se retrouve avec de mauvaises analyses de sang ainsi que l’hygrométrie qui dépasse souvent le taux de 50% autorisée par le Descriptif de Procédé?</w:t>
      </w:r>
    </w:p>
    <w:p w:rsidR="00463F7B" w:rsidRDefault="00463F7B" w:rsidP="00463F7B">
      <w:pPr>
        <w:spacing w:after="0"/>
        <w:rPr>
          <w:color w:val="FF0000"/>
          <w:sz w:val="24"/>
          <w:szCs w:val="24"/>
        </w:rPr>
      </w:pPr>
      <w:r w:rsidRPr="00463F7B">
        <w:rPr>
          <w:color w:val="FF0000"/>
          <w:sz w:val="24"/>
          <w:szCs w:val="24"/>
        </w:rPr>
        <w:t>La Direction locale stipule que le travail ne doit pas se faire si l’hygrométrie est inférieure à 30% ou supérieure à 50%.</w:t>
      </w:r>
      <w:r w:rsidR="00CE2738">
        <w:rPr>
          <w:color w:val="FF0000"/>
          <w:sz w:val="24"/>
          <w:szCs w:val="24"/>
        </w:rPr>
        <w:t xml:space="preserve"> La DL nous informe que les analyses de la salariée sont correctes et en septembre de prochaines données seront communiquées au CSSCT.</w:t>
      </w:r>
    </w:p>
    <w:p w:rsidR="00463F7B" w:rsidRPr="00463F7B" w:rsidRDefault="00463F7B" w:rsidP="00463F7B">
      <w:pPr>
        <w:spacing w:after="0"/>
        <w:rPr>
          <w:color w:val="FF0000"/>
          <w:sz w:val="24"/>
          <w:szCs w:val="24"/>
        </w:rPr>
      </w:pPr>
    </w:p>
    <w:p w:rsidR="00F93706" w:rsidRDefault="00F93706" w:rsidP="00CE2738">
      <w:pPr>
        <w:spacing w:after="0"/>
        <w:rPr>
          <w:sz w:val="24"/>
          <w:szCs w:val="24"/>
        </w:rPr>
      </w:pPr>
      <w:r>
        <w:rPr>
          <w:b/>
          <w:sz w:val="24"/>
          <w:szCs w:val="24"/>
          <w:u w:val="single"/>
        </w:rPr>
        <w:t>Equipements :</w:t>
      </w:r>
      <w:r>
        <w:rPr>
          <w:sz w:val="24"/>
          <w:szCs w:val="24"/>
        </w:rPr>
        <w:t xml:space="preserve"> Les contrôleurs sous-traitants travaillant dans la cellule 2 doivent attendre plus de 6 mois pour avoir du matériel, des habilitations et des accès. Pourriez-vous accélérer le processus ?</w:t>
      </w:r>
    </w:p>
    <w:p w:rsidR="00463F7B" w:rsidRDefault="00463F7B" w:rsidP="00CE2738">
      <w:pPr>
        <w:spacing w:after="0"/>
        <w:rPr>
          <w:color w:val="FF0000"/>
          <w:sz w:val="24"/>
          <w:szCs w:val="24"/>
        </w:rPr>
      </w:pPr>
      <w:r w:rsidRPr="00CE2738">
        <w:rPr>
          <w:color w:val="FF0000"/>
          <w:sz w:val="24"/>
          <w:szCs w:val="24"/>
        </w:rPr>
        <w:t>Le Directeur prend note et va vérifier ce problème.</w:t>
      </w:r>
    </w:p>
    <w:p w:rsidR="00CE2738" w:rsidRPr="00CE2738" w:rsidRDefault="00CE2738" w:rsidP="00CE2738">
      <w:pPr>
        <w:spacing w:after="0"/>
        <w:rPr>
          <w:color w:val="FF0000"/>
          <w:sz w:val="24"/>
          <w:szCs w:val="24"/>
        </w:rPr>
      </w:pPr>
    </w:p>
    <w:p w:rsidR="00CE2738" w:rsidRDefault="00F93706" w:rsidP="00CE2738">
      <w:pPr>
        <w:spacing w:after="0"/>
        <w:rPr>
          <w:sz w:val="24"/>
          <w:szCs w:val="24"/>
        </w:rPr>
      </w:pPr>
      <w:r>
        <w:rPr>
          <w:b/>
          <w:sz w:val="24"/>
          <w:szCs w:val="24"/>
          <w:u w:val="single"/>
        </w:rPr>
        <w:t>CSE et CSSCT :</w:t>
      </w:r>
      <w:r>
        <w:rPr>
          <w:sz w:val="24"/>
          <w:szCs w:val="24"/>
        </w:rPr>
        <w:t xml:space="preserve">  Est-il possible d’avoir les planches , analyses et autres documents avant les réunions plénières afin de ne pas être mis devant le fait accomplie en séance pour donner un avis et de pourvoir travailler correctement pour le bien des salariés de l’établissement ?</w:t>
      </w:r>
      <w:r w:rsidR="00CE2738">
        <w:rPr>
          <w:sz w:val="24"/>
          <w:szCs w:val="24"/>
        </w:rPr>
        <w:t xml:space="preserve"> </w:t>
      </w:r>
    </w:p>
    <w:p w:rsidR="00F93706" w:rsidRDefault="00CE2738" w:rsidP="00CE2738">
      <w:pPr>
        <w:spacing w:after="0"/>
        <w:rPr>
          <w:color w:val="FF0000"/>
          <w:sz w:val="24"/>
          <w:szCs w:val="24"/>
        </w:rPr>
      </w:pPr>
      <w:r w:rsidRPr="00CE2738">
        <w:rPr>
          <w:color w:val="FF0000"/>
          <w:sz w:val="24"/>
          <w:szCs w:val="24"/>
        </w:rPr>
        <w:t>Un envoi des planches sera fait avant les réunions.</w:t>
      </w:r>
    </w:p>
    <w:p w:rsidR="00CE2738" w:rsidRDefault="00CE2738" w:rsidP="00F93706">
      <w:pPr>
        <w:rPr>
          <w:b/>
          <w:sz w:val="24"/>
          <w:szCs w:val="24"/>
          <w:u w:val="single"/>
        </w:rPr>
      </w:pPr>
    </w:p>
    <w:p w:rsidR="00F93706" w:rsidRDefault="00F93706" w:rsidP="00CE2738">
      <w:pPr>
        <w:spacing w:after="0"/>
        <w:rPr>
          <w:sz w:val="24"/>
          <w:szCs w:val="24"/>
        </w:rPr>
      </w:pPr>
      <w:r w:rsidRPr="009C7558">
        <w:rPr>
          <w:b/>
          <w:sz w:val="24"/>
          <w:szCs w:val="24"/>
          <w:u w:val="single"/>
        </w:rPr>
        <w:t>Machine à café</w:t>
      </w:r>
      <w:r>
        <w:rPr>
          <w:b/>
          <w:sz w:val="24"/>
          <w:szCs w:val="24"/>
          <w:u w:val="single"/>
        </w:rPr>
        <w:t xml:space="preserve"> : </w:t>
      </w:r>
      <w:r w:rsidRPr="009C7558">
        <w:rPr>
          <w:sz w:val="24"/>
          <w:szCs w:val="24"/>
        </w:rPr>
        <w:t>Est-il possible de disposer d’une machine à café avec fonction de recharge de paiement par carte bancaire dans le bâtiment pyrotechnique (identique aux autres dans l’établissement) ?</w:t>
      </w:r>
    </w:p>
    <w:p w:rsidR="00CE2738" w:rsidRDefault="00CE2738" w:rsidP="00CE2738">
      <w:pPr>
        <w:spacing w:after="0"/>
        <w:rPr>
          <w:color w:val="FF0000"/>
          <w:sz w:val="24"/>
          <w:szCs w:val="24"/>
        </w:rPr>
      </w:pPr>
      <w:r w:rsidRPr="00CE2738">
        <w:rPr>
          <w:color w:val="FF0000"/>
          <w:sz w:val="24"/>
          <w:szCs w:val="24"/>
        </w:rPr>
        <w:t>Une demande au fournisseur a été faite.</w:t>
      </w:r>
    </w:p>
    <w:p w:rsidR="00CE2738" w:rsidRPr="00CE2738" w:rsidRDefault="00CE2738" w:rsidP="00CE2738">
      <w:pPr>
        <w:spacing w:after="0"/>
        <w:rPr>
          <w:b/>
          <w:color w:val="FF0000"/>
          <w:sz w:val="24"/>
          <w:szCs w:val="24"/>
          <w:u w:val="single"/>
        </w:rPr>
      </w:pPr>
    </w:p>
    <w:p w:rsidR="00F93706" w:rsidRPr="009C7558" w:rsidRDefault="00F93706" w:rsidP="00F93706">
      <w:pPr>
        <w:spacing w:after="0"/>
        <w:rPr>
          <w:b/>
          <w:sz w:val="24"/>
          <w:szCs w:val="24"/>
          <w:u w:val="single"/>
        </w:rPr>
      </w:pPr>
      <w:r w:rsidRPr="009C7558">
        <w:rPr>
          <w:b/>
          <w:sz w:val="24"/>
          <w:szCs w:val="24"/>
          <w:u w:val="single"/>
        </w:rPr>
        <w:t>Parrains et tuteurs</w:t>
      </w:r>
      <w:r>
        <w:rPr>
          <w:b/>
          <w:sz w:val="24"/>
          <w:szCs w:val="24"/>
          <w:u w:val="single"/>
        </w:rPr>
        <w:t xml:space="preserve"> : </w:t>
      </w:r>
      <w:r>
        <w:rPr>
          <w:sz w:val="24"/>
          <w:szCs w:val="24"/>
        </w:rPr>
        <w:t>Le groupe de travail a t’</w:t>
      </w:r>
      <w:r w:rsidRPr="009C7558">
        <w:rPr>
          <w:sz w:val="24"/>
          <w:szCs w:val="24"/>
        </w:rPr>
        <w:t xml:space="preserve">il élaboré des critères pour retenir des candidats ? </w:t>
      </w:r>
      <w:r w:rsidR="00CE2738" w:rsidRPr="00CE2738">
        <w:rPr>
          <w:color w:val="FF0000"/>
          <w:sz w:val="24"/>
          <w:szCs w:val="24"/>
        </w:rPr>
        <w:t>Oui et en septembre 2 à 3 réunions auront lieu.</w:t>
      </w:r>
    </w:p>
    <w:p w:rsidR="00F93706" w:rsidRPr="009C7558" w:rsidRDefault="00F93706" w:rsidP="00F93706">
      <w:pPr>
        <w:spacing w:after="0"/>
        <w:rPr>
          <w:sz w:val="24"/>
          <w:szCs w:val="24"/>
        </w:rPr>
      </w:pPr>
      <w:r w:rsidRPr="009C7558">
        <w:rPr>
          <w:sz w:val="24"/>
          <w:szCs w:val="24"/>
        </w:rPr>
        <w:t xml:space="preserve">La constitution d’une liste a-t-elle été faite ? </w:t>
      </w:r>
      <w:r w:rsidR="00CE2738" w:rsidRPr="00CE2738">
        <w:rPr>
          <w:color w:val="FF0000"/>
          <w:sz w:val="24"/>
          <w:szCs w:val="24"/>
        </w:rPr>
        <w:t>Oui</w:t>
      </w:r>
    </w:p>
    <w:p w:rsidR="00F93706" w:rsidRPr="009C7558" w:rsidRDefault="00F93706" w:rsidP="00F93706">
      <w:pPr>
        <w:spacing w:after="0"/>
        <w:rPr>
          <w:sz w:val="24"/>
          <w:szCs w:val="24"/>
        </w:rPr>
      </w:pPr>
      <w:r w:rsidRPr="009C7558">
        <w:rPr>
          <w:sz w:val="24"/>
          <w:szCs w:val="24"/>
        </w:rPr>
        <w:t xml:space="preserve">Combien de parrains et combien de tuteurs à ce jour ? </w:t>
      </w:r>
      <w:r w:rsidR="00CE2738" w:rsidRPr="00CE2738">
        <w:rPr>
          <w:color w:val="FF0000"/>
          <w:sz w:val="24"/>
          <w:szCs w:val="24"/>
        </w:rPr>
        <w:t xml:space="preserve">67 tuteurs </w:t>
      </w:r>
    </w:p>
    <w:p w:rsidR="00F93706" w:rsidRPr="009C7558" w:rsidRDefault="00F93706" w:rsidP="00F93706">
      <w:pPr>
        <w:spacing w:after="0"/>
        <w:rPr>
          <w:sz w:val="24"/>
          <w:szCs w:val="24"/>
        </w:rPr>
      </w:pPr>
      <w:r w:rsidRPr="009C7558">
        <w:rPr>
          <w:sz w:val="24"/>
          <w:szCs w:val="24"/>
        </w:rPr>
        <w:t>Quels sont les secteurs ayant déjà des parrains et tuteurs ?</w:t>
      </w:r>
      <w:r w:rsidR="00CE2738">
        <w:rPr>
          <w:sz w:val="24"/>
          <w:szCs w:val="24"/>
        </w:rPr>
        <w:t xml:space="preserve"> </w:t>
      </w:r>
      <w:r w:rsidR="00CE2738" w:rsidRPr="00CE2738">
        <w:rPr>
          <w:color w:val="FF0000"/>
          <w:sz w:val="24"/>
          <w:szCs w:val="24"/>
        </w:rPr>
        <w:t>Le secteur Spécifique Fabrication est fait et les autres services sont en cours.</w:t>
      </w:r>
    </w:p>
    <w:p w:rsidR="00CE2738" w:rsidRDefault="00CE2738" w:rsidP="00F93706">
      <w:pPr>
        <w:spacing w:after="0"/>
        <w:rPr>
          <w:b/>
          <w:sz w:val="24"/>
          <w:szCs w:val="24"/>
          <w:u w:val="single"/>
        </w:rPr>
      </w:pPr>
    </w:p>
    <w:p w:rsidR="00F93706" w:rsidRPr="009C7558" w:rsidRDefault="00F93706" w:rsidP="00F93706">
      <w:pPr>
        <w:spacing w:after="0"/>
        <w:rPr>
          <w:b/>
          <w:sz w:val="24"/>
          <w:szCs w:val="24"/>
          <w:u w:val="single"/>
        </w:rPr>
      </w:pPr>
      <w:r w:rsidRPr="009C7558">
        <w:rPr>
          <w:b/>
          <w:sz w:val="24"/>
          <w:szCs w:val="24"/>
          <w:u w:val="single"/>
        </w:rPr>
        <w:t>Registre Unique du Personnel</w:t>
      </w:r>
      <w:r>
        <w:rPr>
          <w:b/>
          <w:sz w:val="24"/>
          <w:szCs w:val="24"/>
          <w:u w:val="single"/>
        </w:rPr>
        <w:t xml:space="preserve"> : </w:t>
      </w:r>
      <w:r w:rsidRPr="009C7558">
        <w:rPr>
          <w:sz w:val="24"/>
          <w:szCs w:val="24"/>
        </w:rPr>
        <w:t>A quelle date a été mis en place le passage au numérique du Registre Unique du Personnel ?</w:t>
      </w:r>
      <w:r w:rsidR="00CE2738">
        <w:rPr>
          <w:sz w:val="24"/>
          <w:szCs w:val="24"/>
        </w:rPr>
        <w:t xml:space="preserve"> </w:t>
      </w:r>
    </w:p>
    <w:p w:rsidR="00F93706" w:rsidRDefault="00F93706" w:rsidP="009A0EAF">
      <w:pPr>
        <w:spacing w:after="0"/>
        <w:rPr>
          <w:sz w:val="24"/>
          <w:szCs w:val="24"/>
        </w:rPr>
      </w:pPr>
      <w:r w:rsidRPr="009C7558">
        <w:rPr>
          <w:sz w:val="24"/>
          <w:szCs w:val="24"/>
        </w:rPr>
        <w:t xml:space="preserve">Dans quel procès-verbal cela paraît-il ? </w:t>
      </w:r>
    </w:p>
    <w:p w:rsidR="009A0EAF" w:rsidRPr="009A0EAF" w:rsidRDefault="009A0EAF" w:rsidP="009A0EAF">
      <w:pPr>
        <w:spacing w:after="0"/>
        <w:rPr>
          <w:b/>
          <w:color w:val="FF0000"/>
          <w:sz w:val="24"/>
          <w:szCs w:val="24"/>
          <w:u w:val="single"/>
        </w:rPr>
      </w:pPr>
      <w:r w:rsidRPr="009A0EAF">
        <w:rPr>
          <w:color w:val="FF0000"/>
          <w:sz w:val="24"/>
          <w:szCs w:val="24"/>
        </w:rPr>
        <w:t>Pas de passage au numérique dixit le service RH mais une extraction informatique de données imprimée sur des feuilles agrafées sur le Registre Unique du Personnel qui pour la DL est conforme à la loi.</w:t>
      </w:r>
    </w:p>
    <w:p w:rsidR="009A0EAF" w:rsidRDefault="009A0EAF" w:rsidP="00F93706">
      <w:pPr>
        <w:spacing w:after="0"/>
        <w:rPr>
          <w:b/>
          <w:sz w:val="24"/>
          <w:szCs w:val="24"/>
          <w:u w:val="single"/>
        </w:rPr>
      </w:pPr>
    </w:p>
    <w:p w:rsidR="00F93706" w:rsidRDefault="00F93706" w:rsidP="00F93706">
      <w:pPr>
        <w:spacing w:after="0"/>
        <w:rPr>
          <w:sz w:val="24"/>
          <w:szCs w:val="24"/>
        </w:rPr>
      </w:pPr>
      <w:r w:rsidRPr="009C7558">
        <w:rPr>
          <w:b/>
          <w:sz w:val="24"/>
          <w:szCs w:val="24"/>
          <w:u w:val="single"/>
        </w:rPr>
        <w:t>Subrogation</w:t>
      </w:r>
      <w:r>
        <w:rPr>
          <w:b/>
          <w:sz w:val="24"/>
          <w:szCs w:val="24"/>
          <w:u w:val="single"/>
        </w:rPr>
        <w:t xml:space="preserve"> : </w:t>
      </w:r>
      <w:r>
        <w:rPr>
          <w:sz w:val="24"/>
          <w:szCs w:val="24"/>
        </w:rPr>
        <w:t>Suite à la mise en place de la télétransmission, la sécurité sociale n’a pas reçu le certificat initial d’arrêt maladie normalement envoyé par le médecin traitant.</w:t>
      </w:r>
      <w:r w:rsidR="007350E1">
        <w:rPr>
          <w:sz w:val="24"/>
          <w:szCs w:val="24"/>
        </w:rPr>
        <w:t xml:space="preserve"> </w:t>
      </w:r>
      <w:r>
        <w:rPr>
          <w:sz w:val="24"/>
          <w:szCs w:val="24"/>
        </w:rPr>
        <w:t>Lors de cette période, Dassault à avancer le paiement des indemnités journalières, cette situation à obliger Dassault à réclamer la somme perçue aux salariés concernés.</w:t>
      </w:r>
    </w:p>
    <w:p w:rsidR="00F93706" w:rsidRDefault="00F93706" w:rsidP="00F93706">
      <w:pPr>
        <w:spacing w:after="0"/>
        <w:rPr>
          <w:sz w:val="24"/>
          <w:szCs w:val="24"/>
        </w:rPr>
      </w:pPr>
      <w:r>
        <w:rPr>
          <w:sz w:val="24"/>
          <w:szCs w:val="24"/>
        </w:rPr>
        <w:t>Combien de salariés  sont impactés par cette situation ?</w:t>
      </w:r>
      <w:r w:rsidR="007350E1">
        <w:rPr>
          <w:sz w:val="24"/>
          <w:szCs w:val="24"/>
        </w:rPr>
        <w:t xml:space="preserve"> </w:t>
      </w:r>
      <w:r w:rsidR="007350E1" w:rsidRPr="007350E1">
        <w:rPr>
          <w:color w:val="FF0000"/>
          <w:sz w:val="24"/>
          <w:szCs w:val="24"/>
        </w:rPr>
        <w:t>17 salari</w:t>
      </w:r>
      <w:r w:rsidR="007350E1">
        <w:rPr>
          <w:color w:val="FF0000"/>
          <w:sz w:val="24"/>
          <w:szCs w:val="24"/>
        </w:rPr>
        <w:t xml:space="preserve">és ont été à ce jour concernés </w:t>
      </w:r>
    </w:p>
    <w:p w:rsidR="00F93706" w:rsidRDefault="00F93706" w:rsidP="00F93706">
      <w:pPr>
        <w:spacing w:after="0"/>
        <w:rPr>
          <w:sz w:val="24"/>
          <w:szCs w:val="24"/>
        </w:rPr>
      </w:pPr>
      <w:r>
        <w:rPr>
          <w:sz w:val="24"/>
          <w:szCs w:val="24"/>
        </w:rPr>
        <w:t>Combien ont déjà régularisé cette situation ?</w:t>
      </w:r>
      <w:r w:rsidR="007350E1" w:rsidRPr="007350E1">
        <w:rPr>
          <w:color w:val="FF0000"/>
          <w:sz w:val="24"/>
          <w:szCs w:val="24"/>
        </w:rPr>
        <w:t xml:space="preserve"> 3 sont en cours de traitement et un clôturé favorablement</w:t>
      </w:r>
    </w:p>
    <w:p w:rsidR="00F93706" w:rsidRPr="007350E1" w:rsidRDefault="00F93706" w:rsidP="00F93706">
      <w:pPr>
        <w:rPr>
          <w:color w:val="FF0000"/>
          <w:sz w:val="24"/>
          <w:szCs w:val="24"/>
        </w:rPr>
      </w:pPr>
      <w:r>
        <w:rPr>
          <w:sz w:val="24"/>
          <w:szCs w:val="24"/>
        </w:rPr>
        <w:t>Combien de salariés ont eu une saisie sur salaire </w:t>
      </w:r>
      <w:r w:rsidRPr="007350E1">
        <w:rPr>
          <w:color w:val="FF0000"/>
          <w:sz w:val="24"/>
          <w:szCs w:val="24"/>
        </w:rPr>
        <w:t>?</w:t>
      </w:r>
      <w:r w:rsidR="007350E1" w:rsidRPr="007350E1">
        <w:rPr>
          <w:color w:val="FF0000"/>
          <w:sz w:val="24"/>
          <w:szCs w:val="24"/>
        </w:rPr>
        <w:t xml:space="preserve"> La CGT a demandé d’attendre la mise en place de la régularisation avant tout prélèvement </w:t>
      </w:r>
      <w:r w:rsidR="007350E1">
        <w:rPr>
          <w:color w:val="FF0000"/>
          <w:sz w:val="24"/>
          <w:szCs w:val="24"/>
        </w:rPr>
        <w:t xml:space="preserve">de salaire </w:t>
      </w:r>
      <w:r w:rsidR="007350E1" w:rsidRPr="007350E1">
        <w:rPr>
          <w:color w:val="FF0000"/>
          <w:sz w:val="24"/>
          <w:szCs w:val="24"/>
        </w:rPr>
        <w:t>car les salariés ne sont pas responsables des erreurs de traitement de la prise en charge de leur dossier.</w:t>
      </w:r>
    </w:p>
    <w:p w:rsidR="00F93706" w:rsidRPr="009C7558" w:rsidRDefault="00F93706" w:rsidP="00F93706">
      <w:pPr>
        <w:spacing w:after="0"/>
        <w:rPr>
          <w:b/>
          <w:sz w:val="24"/>
          <w:szCs w:val="24"/>
          <w:u w:val="single"/>
        </w:rPr>
      </w:pPr>
      <w:r w:rsidRPr="009C7558">
        <w:rPr>
          <w:b/>
          <w:sz w:val="24"/>
          <w:szCs w:val="24"/>
          <w:u w:val="single"/>
        </w:rPr>
        <w:lastRenderedPageBreak/>
        <w:t>Formations</w:t>
      </w:r>
      <w:r>
        <w:rPr>
          <w:b/>
          <w:sz w:val="24"/>
          <w:szCs w:val="24"/>
          <w:u w:val="single"/>
        </w:rPr>
        <w:t xml:space="preserve"> : </w:t>
      </w:r>
      <w:r w:rsidRPr="009C7558">
        <w:rPr>
          <w:sz w:val="24"/>
          <w:szCs w:val="24"/>
        </w:rPr>
        <w:t xml:space="preserve">Quelles sont les formations non obligatoires au sein de l’établissement ? </w:t>
      </w:r>
    </w:p>
    <w:p w:rsidR="00F93706" w:rsidRPr="009C7558" w:rsidRDefault="00F93706" w:rsidP="007350E1">
      <w:pPr>
        <w:spacing w:after="0"/>
        <w:rPr>
          <w:sz w:val="24"/>
          <w:szCs w:val="24"/>
        </w:rPr>
      </w:pPr>
      <w:r w:rsidRPr="009C7558">
        <w:rPr>
          <w:sz w:val="24"/>
          <w:szCs w:val="24"/>
        </w:rPr>
        <w:t>Combien en avons-nous dans le plan de formation établissement ?</w:t>
      </w:r>
    </w:p>
    <w:p w:rsidR="00F93706" w:rsidRPr="009C7558" w:rsidRDefault="00F93706" w:rsidP="007350E1">
      <w:pPr>
        <w:spacing w:after="0"/>
        <w:rPr>
          <w:sz w:val="24"/>
          <w:szCs w:val="24"/>
        </w:rPr>
      </w:pPr>
      <w:r w:rsidRPr="009C7558">
        <w:rPr>
          <w:sz w:val="24"/>
          <w:szCs w:val="24"/>
        </w:rPr>
        <w:t>Combien ont été refusée</w:t>
      </w:r>
      <w:r>
        <w:rPr>
          <w:sz w:val="24"/>
          <w:szCs w:val="24"/>
        </w:rPr>
        <w:t>s</w:t>
      </w:r>
      <w:r w:rsidRPr="009C7558">
        <w:rPr>
          <w:sz w:val="24"/>
          <w:szCs w:val="24"/>
        </w:rPr>
        <w:t> ?</w:t>
      </w:r>
    </w:p>
    <w:p w:rsidR="00F93706" w:rsidRDefault="00F93706" w:rsidP="007350E1">
      <w:pPr>
        <w:spacing w:after="0"/>
        <w:rPr>
          <w:sz w:val="24"/>
          <w:szCs w:val="24"/>
        </w:rPr>
      </w:pPr>
      <w:r w:rsidRPr="009C7558">
        <w:rPr>
          <w:sz w:val="24"/>
          <w:szCs w:val="24"/>
        </w:rPr>
        <w:t>Une liste recensant les types de formations avec une colonne par type (règlementaires-non obligatoi</w:t>
      </w:r>
      <w:r>
        <w:rPr>
          <w:sz w:val="24"/>
          <w:szCs w:val="24"/>
        </w:rPr>
        <w:t>res-recyclages) peux-t-</w:t>
      </w:r>
      <w:r w:rsidRPr="009C7558">
        <w:rPr>
          <w:sz w:val="24"/>
          <w:szCs w:val="24"/>
        </w:rPr>
        <w:t>elle</w:t>
      </w:r>
      <w:r>
        <w:rPr>
          <w:sz w:val="24"/>
          <w:szCs w:val="24"/>
        </w:rPr>
        <w:t xml:space="preserve"> être </w:t>
      </w:r>
      <w:r w:rsidRPr="009C7558">
        <w:rPr>
          <w:sz w:val="24"/>
          <w:szCs w:val="24"/>
        </w:rPr>
        <w:t>mise en place ?</w:t>
      </w:r>
    </w:p>
    <w:p w:rsidR="007350E1" w:rsidRDefault="007350E1" w:rsidP="007350E1">
      <w:pPr>
        <w:spacing w:after="0"/>
        <w:rPr>
          <w:color w:val="FF0000"/>
          <w:sz w:val="24"/>
          <w:szCs w:val="24"/>
        </w:rPr>
      </w:pPr>
      <w:r w:rsidRPr="007350E1">
        <w:rPr>
          <w:color w:val="FF0000"/>
          <w:sz w:val="24"/>
          <w:szCs w:val="24"/>
        </w:rPr>
        <w:t>La CGT va voir avec le service RH pour cette demande d’identification des types de formations qui est demandée.</w:t>
      </w:r>
    </w:p>
    <w:p w:rsidR="007350E1" w:rsidRPr="007350E1" w:rsidRDefault="007350E1" w:rsidP="007350E1">
      <w:pPr>
        <w:spacing w:after="0"/>
        <w:rPr>
          <w:color w:val="FF0000"/>
          <w:sz w:val="24"/>
          <w:szCs w:val="24"/>
        </w:rPr>
      </w:pPr>
    </w:p>
    <w:p w:rsidR="00F93706" w:rsidRDefault="00F93706" w:rsidP="00A666B4">
      <w:pPr>
        <w:spacing w:after="0"/>
        <w:rPr>
          <w:sz w:val="24"/>
          <w:szCs w:val="24"/>
        </w:rPr>
      </w:pPr>
      <w:r w:rsidRPr="009C7558">
        <w:rPr>
          <w:b/>
          <w:sz w:val="24"/>
          <w:szCs w:val="24"/>
          <w:u w:val="single"/>
        </w:rPr>
        <w:t>Test Alarme</w:t>
      </w:r>
      <w:r>
        <w:rPr>
          <w:b/>
          <w:sz w:val="24"/>
          <w:szCs w:val="24"/>
          <w:u w:val="single"/>
        </w:rPr>
        <w:t xml:space="preserve"> : </w:t>
      </w:r>
      <w:r w:rsidRPr="009C7558">
        <w:rPr>
          <w:sz w:val="24"/>
          <w:szCs w:val="24"/>
        </w:rPr>
        <w:t>Prévoyez-vous la réalisation de tests d’évacuation de secours par secteur de travail suite à l’accroissement de nouveaux embauchés et à la modification des lieux de rassemblement par rapport aux travaux des bâtiments de l’entreprise ?</w:t>
      </w:r>
    </w:p>
    <w:p w:rsidR="007350E1" w:rsidRDefault="007350E1" w:rsidP="00A666B4">
      <w:pPr>
        <w:spacing w:after="0"/>
        <w:rPr>
          <w:color w:val="FF0000"/>
          <w:sz w:val="24"/>
          <w:szCs w:val="24"/>
        </w:rPr>
      </w:pPr>
      <w:r w:rsidRPr="007350E1">
        <w:rPr>
          <w:color w:val="FF0000"/>
          <w:sz w:val="24"/>
          <w:szCs w:val="24"/>
        </w:rPr>
        <w:t>Un second test se tiendra au quatrième trimestre 2024.</w:t>
      </w:r>
    </w:p>
    <w:p w:rsidR="00A666B4" w:rsidRPr="007350E1" w:rsidRDefault="00A666B4" w:rsidP="00A666B4">
      <w:pPr>
        <w:spacing w:after="0"/>
        <w:rPr>
          <w:b/>
          <w:color w:val="FF0000"/>
          <w:sz w:val="24"/>
          <w:szCs w:val="24"/>
          <w:u w:val="single"/>
        </w:rPr>
      </w:pPr>
    </w:p>
    <w:p w:rsidR="00F93706" w:rsidRPr="009C642B" w:rsidRDefault="00F93706" w:rsidP="00F93706">
      <w:pPr>
        <w:rPr>
          <w:b/>
          <w:sz w:val="24"/>
          <w:szCs w:val="24"/>
          <w:u w:val="single"/>
        </w:rPr>
      </w:pPr>
      <w:r w:rsidRPr="009C642B">
        <w:rPr>
          <w:b/>
          <w:sz w:val="24"/>
          <w:szCs w:val="24"/>
          <w:u w:val="single"/>
        </w:rPr>
        <w:t>Arrêt d’urgence tourne plat restaurant :</w:t>
      </w:r>
      <w:r>
        <w:rPr>
          <w:b/>
          <w:sz w:val="24"/>
          <w:szCs w:val="24"/>
          <w:u w:val="single"/>
        </w:rPr>
        <w:t xml:space="preserve"> </w:t>
      </w:r>
      <w:r w:rsidRPr="009C642B">
        <w:rPr>
          <w:sz w:val="24"/>
          <w:szCs w:val="24"/>
        </w:rPr>
        <w:t>Pourr</w:t>
      </w:r>
      <w:r>
        <w:rPr>
          <w:sz w:val="24"/>
          <w:szCs w:val="24"/>
        </w:rPr>
        <w:t>iez-vous faire le nécessaire pour remettre en état ce bouton d’arrêt d’urgence afin de stopper au plus vite dès que l’on constate un incident du plateau tournant ?</w:t>
      </w:r>
      <w:r w:rsidR="00A666B4">
        <w:rPr>
          <w:sz w:val="24"/>
          <w:szCs w:val="24"/>
        </w:rPr>
        <w:t xml:space="preserve"> </w:t>
      </w:r>
      <w:r w:rsidR="00A666B4" w:rsidRPr="00A666B4">
        <w:rPr>
          <w:color w:val="FF0000"/>
          <w:sz w:val="24"/>
          <w:szCs w:val="24"/>
        </w:rPr>
        <w:t>Cela a été remis en état de fonctionnement.</w:t>
      </w:r>
    </w:p>
    <w:p w:rsidR="00F93706" w:rsidRDefault="00F93706" w:rsidP="00F93706">
      <w:pPr>
        <w:spacing w:after="0"/>
        <w:rPr>
          <w:sz w:val="24"/>
          <w:szCs w:val="24"/>
        </w:rPr>
      </w:pPr>
      <w:r w:rsidRPr="0077444E">
        <w:rPr>
          <w:b/>
          <w:sz w:val="24"/>
          <w:szCs w:val="24"/>
          <w:u w:val="single"/>
        </w:rPr>
        <w:t>Augmentation Individuelle :</w:t>
      </w:r>
      <w:r>
        <w:rPr>
          <w:sz w:val="24"/>
          <w:szCs w:val="24"/>
        </w:rPr>
        <w:t xml:space="preserve"> Des salariés ont reçu une notification d’Augmentation Individuelle en avril ou en juillet.</w:t>
      </w:r>
    </w:p>
    <w:p w:rsidR="00F93706" w:rsidRDefault="00F93706" w:rsidP="00F93706">
      <w:pPr>
        <w:spacing w:after="0"/>
        <w:rPr>
          <w:sz w:val="24"/>
          <w:szCs w:val="24"/>
        </w:rPr>
      </w:pPr>
      <w:r>
        <w:rPr>
          <w:sz w:val="24"/>
          <w:szCs w:val="24"/>
        </w:rPr>
        <w:t>Cette Augmentation Individuelle s’applique sur le salaire de base de décembre 2023.</w:t>
      </w:r>
    </w:p>
    <w:p w:rsidR="00F93706" w:rsidRDefault="00F93706" w:rsidP="00A666B4">
      <w:pPr>
        <w:spacing w:after="0"/>
        <w:rPr>
          <w:sz w:val="24"/>
          <w:szCs w:val="24"/>
        </w:rPr>
      </w:pPr>
      <w:r>
        <w:rPr>
          <w:sz w:val="24"/>
          <w:szCs w:val="24"/>
        </w:rPr>
        <w:t>Pourquoi cette Augmentation Individuelle s’applique sur le salaire de base de décembre et non sur la période d’Augmentation ?</w:t>
      </w:r>
    </w:p>
    <w:p w:rsidR="00A666B4" w:rsidRPr="00A666B4" w:rsidRDefault="00A666B4" w:rsidP="00A666B4">
      <w:pPr>
        <w:spacing w:after="0"/>
        <w:rPr>
          <w:color w:val="FF0000"/>
          <w:sz w:val="24"/>
          <w:szCs w:val="24"/>
        </w:rPr>
      </w:pPr>
      <w:r w:rsidRPr="00A666B4">
        <w:rPr>
          <w:color w:val="FF0000"/>
          <w:sz w:val="24"/>
          <w:szCs w:val="24"/>
        </w:rPr>
        <w:t>Deux pourcentages sont inscrits sur la notification remise au salarié : la première est basée sur le salaire de décembre de l’année passée et le second pourcentage tiens compte du cumul de l’augmentation annuelle (NAO) et de celle individuelle perçue.</w:t>
      </w:r>
    </w:p>
    <w:p w:rsidR="00F93706" w:rsidRDefault="00F93706" w:rsidP="00A666B4">
      <w:pPr>
        <w:spacing w:after="0"/>
        <w:rPr>
          <w:sz w:val="24"/>
          <w:szCs w:val="24"/>
        </w:rPr>
      </w:pPr>
      <w:r>
        <w:rPr>
          <w:sz w:val="24"/>
          <w:szCs w:val="24"/>
        </w:rPr>
        <w:t>Est-ce-que cette mesure a-t-elle été appliquée à tous les salariés de l’établissement ?</w:t>
      </w:r>
      <w:r w:rsidR="00A666B4">
        <w:rPr>
          <w:sz w:val="24"/>
          <w:szCs w:val="24"/>
        </w:rPr>
        <w:t xml:space="preserve"> </w:t>
      </w:r>
      <w:r w:rsidR="00A666B4" w:rsidRPr="00A666B4">
        <w:rPr>
          <w:color w:val="FF0000"/>
          <w:sz w:val="24"/>
          <w:szCs w:val="24"/>
        </w:rPr>
        <w:t>Oui</w:t>
      </w:r>
    </w:p>
    <w:p w:rsidR="00F93706" w:rsidRDefault="00F93706" w:rsidP="00A666B4">
      <w:pPr>
        <w:spacing w:after="0"/>
        <w:rPr>
          <w:sz w:val="24"/>
          <w:szCs w:val="24"/>
        </w:rPr>
      </w:pPr>
      <w:r>
        <w:rPr>
          <w:sz w:val="24"/>
          <w:szCs w:val="24"/>
        </w:rPr>
        <w:t>Est-elle aussi appliquée dans les autres établissements ?</w:t>
      </w:r>
      <w:r w:rsidR="00A666B4">
        <w:rPr>
          <w:sz w:val="24"/>
          <w:szCs w:val="24"/>
        </w:rPr>
        <w:t xml:space="preserve"> </w:t>
      </w:r>
      <w:r w:rsidR="00A666B4" w:rsidRPr="00A666B4">
        <w:rPr>
          <w:color w:val="FF0000"/>
          <w:sz w:val="24"/>
          <w:szCs w:val="24"/>
        </w:rPr>
        <w:t>Oui</w:t>
      </w:r>
    </w:p>
    <w:p w:rsidR="00A666B4" w:rsidRPr="00A666B4" w:rsidRDefault="00A666B4" w:rsidP="00A666B4">
      <w:pPr>
        <w:spacing w:after="0"/>
        <w:rPr>
          <w:color w:val="FF0000"/>
          <w:sz w:val="24"/>
          <w:szCs w:val="24"/>
        </w:rPr>
      </w:pPr>
    </w:p>
    <w:p w:rsidR="00F93706" w:rsidRDefault="00F93706" w:rsidP="00F93706">
      <w:pPr>
        <w:rPr>
          <w:sz w:val="24"/>
          <w:szCs w:val="24"/>
        </w:rPr>
      </w:pPr>
      <w:r>
        <w:rPr>
          <w:b/>
          <w:sz w:val="24"/>
          <w:szCs w:val="24"/>
          <w:u w:val="single"/>
        </w:rPr>
        <w:t xml:space="preserve">Vestiaires au F10 </w:t>
      </w:r>
      <w:r w:rsidRPr="00BA20F8">
        <w:rPr>
          <w:b/>
          <w:sz w:val="24"/>
          <w:szCs w:val="24"/>
          <w:u w:val="single"/>
        </w:rPr>
        <w:t>X :</w:t>
      </w:r>
      <w:r>
        <w:rPr>
          <w:sz w:val="24"/>
          <w:szCs w:val="24"/>
        </w:rPr>
        <w:t xml:space="preserve"> Où en est-on de la réflexion d’un vestiaire au F10X ?</w:t>
      </w:r>
      <w:r w:rsidR="00A666B4">
        <w:rPr>
          <w:sz w:val="24"/>
          <w:szCs w:val="24"/>
        </w:rPr>
        <w:t xml:space="preserve"> </w:t>
      </w:r>
      <w:r w:rsidR="00A666B4" w:rsidRPr="00A666B4">
        <w:rPr>
          <w:color w:val="FF0000"/>
          <w:sz w:val="24"/>
          <w:szCs w:val="24"/>
        </w:rPr>
        <w:t>L’étude est lancée.</w:t>
      </w:r>
    </w:p>
    <w:p w:rsidR="00A666B4" w:rsidRDefault="00F93706" w:rsidP="00A666B4">
      <w:pPr>
        <w:spacing w:after="0"/>
        <w:rPr>
          <w:sz w:val="24"/>
          <w:szCs w:val="24"/>
        </w:rPr>
      </w:pPr>
      <w:r w:rsidRPr="00BA20F8">
        <w:rPr>
          <w:b/>
          <w:sz w:val="24"/>
          <w:szCs w:val="24"/>
          <w:u w:val="single"/>
        </w:rPr>
        <w:t>Espace fumeur F10X :</w:t>
      </w:r>
      <w:r>
        <w:rPr>
          <w:sz w:val="24"/>
          <w:szCs w:val="24"/>
        </w:rPr>
        <w:t xml:space="preserve"> Peut-on avoir une zone pour les fumeurs avec abris ? </w:t>
      </w:r>
    </w:p>
    <w:p w:rsidR="00F93706" w:rsidRDefault="00A666B4" w:rsidP="00A666B4">
      <w:pPr>
        <w:spacing w:after="0"/>
        <w:rPr>
          <w:color w:val="FF0000"/>
          <w:sz w:val="24"/>
          <w:szCs w:val="24"/>
        </w:rPr>
      </w:pPr>
      <w:r w:rsidRPr="00A666B4">
        <w:rPr>
          <w:color w:val="FF0000"/>
          <w:sz w:val="24"/>
          <w:szCs w:val="24"/>
        </w:rPr>
        <w:t xml:space="preserve">Il a été demandé aux fumeurs de ne pas être accolés près des fenêtres du bâtiment et une zone avec cendrier et un abri sera mis en place. </w:t>
      </w:r>
    </w:p>
    <w:p w:rsidR="00A666B4" w:rsidRPr="00A666B4" w:rsidRDefault="00A666B4" w:rsidP="00A666B4">
      <w:pPr>
        <w:spacing w:after="0"/>
        <w:rPr>
          <w:color w:val="FF0000"/>
          <w:sz w:val="24"/>
          <w:szCs w:val="24"/>
        </w:rPr>
      </w:pPr>
    </w:p>
    <w:p w:rsidR="00F93706" w:rsidRDefault="00F93706" w:rsidP="00F93706">
      <w:pPr>
        <w:rPr>
          <w:sz w:val="24"/>
          <w:szCs w:val="24"/>
        </w:rPr>
      </w:pPr>
      <w:r w:rsidRPr="00BA20F8">
        <w:rPr>
          <w:b/>
          <w:sz w:val="24"/>
          <w:szCs w:val="24"/>
          <w:u w:val="single"/>
        </w:rPr>
        <w:t>Porte manteaux toilettes :</w:t>
      </w:r>
      <w:r>
        <w:rPr>
          <w:sz w:val="24"/>
          <w:szCs w:val="24"/>
        </w:rPr>
        <w:t xml:space="preserve"> Peut-on mettre des porte manteaux sur les portes des toilettes où cela manque ?</w:t>
      </w:r>
      <w:r w:rsidR="00A666B4">
        <w:rPr>
          <w:sz w:val="24"/>
          <w:szCs w:val="24"/>
        </w:rPr>
        <w:t xml:space="preserve"> </w:t>
      </w:r>
      <w:r w:rsidR="00A666B4" w:rsidRPr="00A666B4">
        <w:rPr>
          <w:color w:val="FF0000"/>
          <w:sz w:val="24"/>
          <w:szCs w:val="24"/>
        </w:rPr>
        <w:t>Les moyens généraux vont les installer.</w:t>
      </w:r>
    </w:p>
    <w:p w:rsidR="00F93706" w:rsidRDefault="00F93706" w:rsidP="00F93706">
      <w:pPr>
        <w:rPr>
          <w:sz w:val="24"/>
          <w:szCs w:val="24"/>
        </w:rPr>
      </w:pPr>
      <w:r w:rsidRPr="00BA20F8">
        <w:rPr>
          <w:b/>
          <w:sz w:val="24"/>
          <w:szCs w:val="24"/>
          <w:u w:val="single"/>
        </w:rPr>
        <w:t>Gants latex :</w:t>
      </w:r>
      <w:r>
        <w:rPr>
          <w:sz w:val="24"/>
          <w:szCs w:val="24"/>
        </w:rPr>
        <w:t xml:space="preserve"> Serait-il possible d’obtenir des gants plus résistant ?</w:t>
      </w:r>
      <w:r w:rsidR="008E176E">
        <w:rPr>
          <w:sz w:val="24"/>
          <w:szCs w:val="24"/>
        </w:rPr>
        <w:t xml:space="preserve"> </w:t>
      </w:r>
      <w:r w:rsidR="008E176E" w:rsidRPr="008E176E">
        <w:rPr>
          <w:color w:val="FF0000"/>
          <w:sz w:val="24"/>
          <w:szCs w:val="24"/>
        </w:rPr>
        <w:t>Cela va être vu par le petit magasin.</w:t>
      </w:r>
    </w:p>
    <w:p w:rsidR="00F93706" w:rsidRPr="008E176E" w:rsidRDefault="00F93706" w:rsidP="00F93706">
      <w:pPr>
        <w:rPr>
          <w:color w:val="FF0000"/>
          <w:sz w:val="24"/>
          <w:szCs w:val="24"/>
        </w:rPr>
      </w:pPr>
      <w:r w:rsidRPr="00F37A81">
        <w:rPr>
          <w:b/>
          <w:sz w:val="24"/>
          <w:szCs w:val="24"/>
          <w:u w:val="single"/>
        </w:rPr>
        <w:t>Infirmière :</w:t>
      </w:r>
      <w:r>
        <w:rPr>
          <w:sz w:val="24"/>
          <w:szCs w:val="24"/>
        </w:rPr>
        <w:t xml:space="preserve"> Serait-il possible d’avoir une infirmière intérimaire lors des absences de notre personnel ?</w:t>
      </w:r>
      <w:r w:rsidR="008E176E">
        <w:rPr>
          <w:sz w:val="24"/>
          <w:szCs w:val="24"/>
        </w:rPr>
        <w:t xml:space="preserve"> </w:t>
      </w:r>
      <w:r w:rsidR="008E176E" w:rsidRPr="008E176E">
        <w:rPr>
          <w:color w:val="FF0000"/>
          <w:sz w:val="24"/>
          <w:szCs w:val="24"/>
        </w:rPr>
        <w:t>Le personnel intérimaire sur ce métier est tendu et la direction locale dit avoir du mal à pouvoir systématiquement faire les remplacements.</w:t>
      </w:r>
    </w:p>
    <w:p w:rsidR="00F93706" w:rsidRDefault="00F93706" w:rsidP="00F93706">
      <w:pPr>
        <w:spacing w:after="0"/>
        <w:rPr>
          <w:sz w:val="24"/>
          <w:szCs w:val="24"/>
        </w:rPr>
      </w:pPr>
      <w:r>
        <w:rPr>
          <w:b/>
          <w:sz w:val="24"/>
          <w:szCs w:val="24"/>
          <w:u w:val="single"/>
        </w:rPr>
        <w:t xml:space="preserve">Cartographie des métiers </w:t>
      </w:r>
      <w:r w:rsidRPr="00BA20F8">
        <w:rPr>
          <w:b/>
          <w:sz w:val="24"/>
          <w:szCs w:val="24"/>
          <w:u w:val="single"/>
        </w:rPr>
        <w:t>:</w:t>
      </w:r>
      <w:r>
        <w:rPr>
          <w:sz w:val="24"/>
          <w:szCs w:val="24"/>
        </w:rPr>
        <w:t xml:space="preserve"> La Direction Générale ne s’oppose pas à la transmission de la répartition des effectifs établissements par famille et classification comme cela a été présenté au niveau société lors du CSEC.</w:t>
      </w:r>
    </w:p>
    <w:p w:rsidR="00F93706" w:rsidRDefault="00F93706" w:rsidP="00F93706">
      <w:pPr>
        <w:spacing w:after="0"/>
        <w:rPr>
          <w:sz w:val="24"/>
          <w:szCs w:val="24"/>
        </w:rPr>
      </w:pPr>
      <w:r>
        <w:rPr>
          <w:sz w:val="24"/>
          <w:szCs w:val="24"/>
        </w:rPr>
        <w:t>Pouvez-vous nous transmettre celle-ci pour notre établissement ?</w:t>
      </w:r>
      <w:r w:rsidR="008E176E">
        <w:rPr>
          <w:sz w:val="24"/>
          <w:szCs w:val="24"/>
        </w:rPr>
        <w:t xml:space="preserve"> </w:t>
      </w:r>
      <w:r w:rsidR="008E176E" w:rsidRPr="008E176E">
        <w:rPr>
          <w:color w:val="FF0000"/>
          <w:sz w:val="24"/>
          <w:szCs w:val="24"/>
        </w:rPr>
        <w:t>Une cartographie a été présentée.</w:t>
      </w:r>
    </w:p>
    <w:p w:rsidR="00F93706" w:rsidRPr="00F37A81" w:rsidRDefault="00F93706" w:rsidP="00F93706">
      <w:pPr>
        <w:spacing w:after="0"/>
        <w:rPr>
          <w:sz w:val="24"/>
          <w:szCs w:val="24"/>
        </w:rPr>
      </w:pPr>
    </w:p>
    <w:p w:rsidR="00F93706" w:rsidRDefault="00F93706" w:rsidP="008E176E">
      <w:pPr>
        <w:spacing w:after="0"/>
        <w:rPr>
          <w:sz w:val="24"/>
          <w:szCs w:val="24"/>
        </w:rPr>
      </w:pPr>
      <w:r w:rsidRPr="00DA282A">
        <w:rPr>
          <w:b/>
          <w:sz w:val="24"/>
          <w:szCs w:val="24"/>
          <w:u w:val="single"/>
        </w:rPr>
        <w:t>Médailles du travail :</w:t>
      </w:r>
      <w:r>
        <w:rPr>
          <w:b/>
          <w:sz w:val="24"/>
          <w:szCs w:val="24"/>
          <w:u w:val="single"/>
        </w:rPr>
        <w:t xml:space="preserve"> </w:t>
      </w:r>
      <w:r w:rsidRPr="00DA282A">
        <w:rPr>
          <w:sz w:val="24"/>
          <w:szCs w:val="24"/>
        </w:rPr>
        <w:t>Avez</w:t>
      </w:r>
      <w:r>
        <w:rPr>
          <w:sz w:val="24"/>
          <w:szCs w:val="24"/>
        </w:rPr>
        <w:t>-vous prévue une cérémonie concernant la remise des médailles du travail ?</w:t>
      </w:r>
      <w:r w:rsidR="00790737">
        <w:rPr>
          <w:sz w:val="24"/>
          <w:szCs w:val="24"/>
        </w:rPr>
        <w:t xml:space="preserve"> Si oui, quand aura-t-elle</w:t>
      </w:r>
      <w:r>
        <w:rPr>
          <w:sz w:val="24"/>
          <w:szCs w:val="24"/>
        </w:rPr>
        <w:t xml:space="preserve"> lieu ?</w:t>
      </w:r>
    </w:p>
    <w:p w:rsidR="008E176E" w:rsidRDefault="008E176E" w:rsidP="008E176E">
      <w:pPr>
        <w:spacing w:after="0"/>
        <w:rPr>
          <w:color w:val="FF0000"/>
          <w:sz w:val="24"/>
          <w:szCs w:val="24"/>
        </w:rPr>
      </w:pPr>
      <w:r w:rsidRPr="008E176E">
        <w:rPr>
          <w:color w:val="FF0000"/>
          <w:sz w:val="24"/>
          <w:szCs w:val="24"/>
        </w:rPr>
        <w:t>Un rattrapage est à faire comprenant une période de 2 à 3 ans.</w:t>
      </w:r>
    </w:p>
    <w:p w:rsidR="008E176E" w:rsidRPr="008E176E" w:rsidRDefault="008E176E" w:rsidP="008E176E">
      <w:pPr>
        <w:spacing w:after="0"/>
        <w:rPr>
          <w:color w:val="FF0000"/>
          <w:sz w:val="24"/>
          <w:szCs w:val="24"/>
        </w:rPr>
      </w:pPr>
    </w:p>
    <w:p w:rsidR="00F93706" w:rsidRPr="008E176E" w:rsidRDefault="00F93706" w:rsidP="00F93706">
      <w:pPr>
        <w:rPr>
          <w:color w:val="FF0000"/>
          <w:sz w:val="24"/>
          <w:szCs w:val="24"/>
        </w:rPr>
      </w:pPr>
      <w:r w:rsidRPr="00DA282A">
        <w:rPr>
          <w:b/>
          <w:sz w:val="24"/>
          <w:szCs w:val="24"/>
          <w:u w:val="single"/>
        </w:rPr>
        <w:t xml:space="preserve">Voilure F10X : </w:t>
      </w:r>
      <w:r>
        <w:rPr>
          <w:sz w:val="24"/>
          <w:szCs w:val="24"/>
        </w:rPr>
        <w:t>Avez-vous prévu une cérémonie pour la livraison  de la première voilure F10X ?</w:t>
      </w:r>
      <w:r w:rsidR="008E176E">
        <w:rPr>
          <w:sz w:val="24"/>
          <w:szCs w:val="24"/>
        </w:rPr>
        <w:t xml:space="preserve"> </w:t>
      </w:r>
      <w:r w:rsidR="008E176E" w:rsidRPr="008E176E">
        <w:rPr>
          <w:color w:val="FF0000"/>
          <w:sz w:val="24"/>
          <w:szCs w:val="24"/>
        </w:rPr>
        <w:t>En septembre sûrement….</w:t>
      </w:r>
    </w:p>
    <w:p w:rsidR="00F93706" w:rsidRPr="009C7558" w:rsidRDefault="00F93706" w:rsidP="00F93706">
      <w:pPr>
        <w:rPr>
          <w:sz w:val="24"/>
          <w:szCs w:val="24"/>
        </w:rPr>
      </w:pPr>
      <w:r w:rsidRPr="009C7558">
        <w:rPr>
          <w:sz w:val="24"/>
          <w:szCs w:val="24"/>
        </w:rPr>
        <w:t xml:space="preserve"> </w:t>
      </w:r>
    </w:p>
    <w:p w:rsidR="006A487F" w:rsidRDefault="006A487F" w:rsidP="00F93706">
      <w:pPr>
        <w:jc w:val="both"/>
      </w:pPr>
    </w:p>
    <w:sectPr w:rsidR="006A487F" w:rsidSect="005B11F4">
      <w:pgSz w:w="16839" w:h="23814" w:code="8"/>
      <w:pgMar w:top="709" w:right="679" w:bottom="993"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6A5C2C"/>
    <w:multiLevelType w:val="hybridMultilevel"/>
    <w:tmpl w:val="9A24F57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A246D93"/>
    <w:multiLevelType w:val="hybridMultilevel"/>
    <w:tmpl w:val="0044709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7CA80140"/>
    <w:multiLevelType w:val="hybridMultilevel"/>
    <w:tmpl w:val="8AF07F2C"/>
    <w:lvl w:ilvl="0" w:tplc="05D62420">
      <w:start w:val="1"/>
      <w:numFmt w:val="decimal"/>
      <w:lvlText w:val="%1."/>
      <w:lvlJc w:val="left"/>
      <w:pPr>
        <w:ind w:left="1637" w:hanging="360"/>
      </w:pPr>
      <w:rPr>
        <w:rFonts w:hint="default"/>
      </w:rPr>
    </w:lvl>
    <w:lvl w:ilvl="1" w:tplc="040C0019" w:tentative="1">
      <w:start w:val="1"/>
      <w:numFmt w:val="lowerLetter"/>
      <w:lvlText w:val="%2."/>
      <w:lvlJc w:val="left"/>
      <w:pPr>
        <w:ind w:left="2357" w:hanging="360"/>
      </w:pPr>
    </w:lvl>
    <w:lvl w:ilvl="2" w:tplc="040C001B" w:tentative="1">
      <w:start w:val="1"/>
      <w:numFmt w:val="lowerRoman"/>
      <w:lvlText w:val="%3."/>
      <w:lvlJc w:val="right"/>
      <w:pPr>
        <w:ind w:left="3077" w:hanging="180"/>
      </w:pPr>
    </w:lvl>
    <w:lvl w:ilvl="3" w:tplc="040C000F" w:tentative="1">
      <w:start w:val="1"/>
      <w:numFmt w:val="decimal"/>
      <w:lvlText w:val="%4."/>
      <w:lvlJc w:val="left"/>
      <w:pPr>
        <w:ind w:left="3797" w:hanging="360"/>
      </w:pPr>
    </w:lvl>
    <w:lvl w:ilvl="4" w:tplc="040C0019" w:tentative="1">
      <w:start w:val="1"/>
      <w:numFmt w:val="lowerLetter"/>
      <w:lvlText w:val="%5."/>
      <w:lvlJc w:val="left"/>
      <w:pPr>
        <w:ind w:left="4517" w:hanging="360"/>
      </w:pPr>
    </w:lvl>
    <w:lvl w:ilvl="5" w:tplc="040C001B" w:tentative="1">
      <w:start w:val="1"/>
      <w:numFmt w:val="lowerRoman"/>
      <w:lvlText w:val="%6."/>
      <w:lvlJc w:val="right"/>
      <w:pPr>
        <w:ind w:left="5237" w:hanging="180"/>
      </w:pPr>
    </w:lvl>
    <w:lvl w:ilvl="6" w:tplc="040C000F" w:tentative="1">
      <w:start w:val="1"/>
      <w:numFmt w:val="decimal"/>
      <w:lvlText w:val="%7."/>
      <w:lvlJc w:val="left"/>
      <w:pPr>
        <w:ind w:left="5957" w:hanging="360"/>
      </w:pPr>
    </w:lvl>
    <w:lvl w:ilvl="7" w:tplc="040C0019" w:tentative="1">
      <w:start w:val="1"/>
      <w:numFmt w:val="lowerLetter"/>
      <w:lvlText w:val="%8."/>
      <w:lvlJc w:val="left"/>
      <w:pPr>
        <w:ind w:left="6677" w:hanging="360"/>
      </w:pPr>
    </w:lvl>
    <w:lvl w:ilvl="8" w:tplc="040C001B" w:tentative="1">
      <w:start w:val="1"/>
      <w:numFmt w:val="lowerRoman"/>
      <w:lvlText w:val="%9."/>
      <w:lvlJc w:val="right"/>
      <w:pPr>
        <w:ind w:left="739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299"/>
    <w:rsid w:val="001C060D"/>
    <w:rsid w:val="00297310"/>
    <w:rsid w:val="003903D4"/>
    <w:rsid w:val="00441006"/>
    <w:rsid w:val="00463F7B"/>
    <w:rsid w:val="005D7299"/>
    <w:rsid w:val="005E0C77"/>
    <w:rsid w:val="006A487F"/>
    <w:rsid w:val="007350E1"/>
    <w:rsid w:val="00790737"/>
    <w:rsid w:val="008E176E"/>
    <w:rsid w:val="00937651"/>
    <w:rsid w:val="0099216F"/>
    <w:rsid w:val="009A0EAF"/>
    <w:rsid w:val="00A666B4"/>
    <w:rsid w:val="00CE2738"/>
    <w:rsid w:val="00E61D77"/>
    <w:rsid w:val="00F937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85339-DD8B-4368-81B6-4094E4FA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3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D7299"/>
    <w:pPr>
      <w:spacing w:after="200" w:line="276" w:lineRule="auto"/>
      <w:ind w:left="720"/>
      <w:contextualSpacing/>
    </w:pPr>
    <w:rPr>
      <w:rFonts w:ascii="Calibri" w:eastAsia="Calibri" w:hAnsi="Calibri" w:cs="Times New Roman"/>
    </w:rPr>
  </w:style>
  <w:style w:type="table" w:styleId="Grilledutableau">
    <w:name w:val="Table Grid"/>
    <w:basedOn w:val="TableauNormal"/>
    <w:uiPriority w:val="59"/>
    <w:rsid w:val="005D7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1050</TotalTime>
  <Pages>3</Pages>
  <Words>1744</Words>
  <Characters>9595</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Dassault-Aviation</Company>
  <LinksUpToDate>false</LinksUpToDate>
  <CharactersWithSpaces>11317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CGT</dc:creator>
  <cp:keywords/>
  <dc:description/>
  <cp:lastModifiedBy>CGT</cp:lastModifiedBy>
  <cp:revision>7</cp:revision>
  <dcterms:created xsi:type="dcterms:W3CDTF">2024-07-22T12:40:00Z</dcterms:created>
  <dcterms:modified xsi:type="dcterms:W3CDTF">2024-07-23T11:40:00Z</dcterms:modified>
</cp:coreProperties>
</file>